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C591B" w14:textId="36CF5063" w:rsidR="00C92D32" w:rsidRPr="00C00B8E" w:rsidRDefault="00C00B8E">
      <w:pPr>
        <w:rPr>
          <w:i/>
          <w:iCs/>
        </w:rPr>
      </w:pPr>
      <w:r w:rsidRPr="00C00B8E">
        <w:rPr>
          <w:i/>
          <w:iCs/>
        </w:rPr>
        <w:t>2</w:t>
      </w:r>
      <w:r w:rsidR="00B47EEC">
        <w:rPr>
          <w:i/>
          <w:iCs/>
        </w:rPr>
        <w:t>5</w:t>
      </w:r>
      <w:r w:rsidR="00245FE9" w:rsidRPr="00C00B8E">
        <w:rPr>
          <w:i/>
          <w:iCs/>
        </w:rPr>
        <w:t>. März</w:t>
      </w:r>
      <w:r w:rsidR="00C92D32" w:rsidRPr="00C00B8E">
        <w:rPr>
          <w:i/>
          <w:iCs/>
        </w:rPr>
        <w:t xml:space="preserve"> 202</w:t>
      </w:r>
      <w:r w:rsidR="0092615F" w:rsidRPr="00C00B8E">
        <w:rPr>
          <w:i/>
          <w:iCs/>
        </w:rPr>
        <w:t>4</w:t>
      </w:r>
    </w:p>
    <w:p w14:paraId="687B2F7E" w14:textId="1D661D79" w:rsidR="005C23D9" w:rsidRPr="0041680A" w:rsidRDefault="00CA1B7D" w:rsidP="00F341B3">
      <w:pPr>
        <w:rPr>
          <w:rFonts w:eastAsia="Times New Roman" w:cstheme="minorHAnsi"/>
          <w:lang w:eastAsia="de-DE"/>
        </w:rPr>
      </w:pPr>
      <w:r>
        <w:rPr>
          <w:b/>
          <w:bCs/>
          <w:sz w:val="28"/>
          <w:szCs w:val="28"/>
        </w:rPr>
        <w:t>„</w:t>
      </w:r>
      <w:r w:rsidR="00C00B8E" w:rsidRPr="00C00B8E">
        <w:rPr>
          <w:b/>
          <w:bCs/>
          <w:sz w:val="28"/>
          <w:szCs w:val="28"/>
        </w:rPr>
        <w:t>Über Ostern richtig abschalten</w:t>
      </w:r>
      <w:r>
        <w:rPr>
          <w:b/>
          <w:bCs/>
          <w:sz w:val="28"/>
          <w:szCs w:val="28"/>
        </w:rPr>
        <w:t xml:space="preserve">“ – Leerlaufverluste vermeiden und </w:t>
      </w:r>
      <w:r w:rsidR="00B63EBC">
        <w:rPr>
          <w:b/>
          <w:bCs/>
          <w:sz w:val="28"/>
          <w:szCs w:val="28"/>
        </w:rPr>
        <w:t xml:space="preserve">die </w:t>
      </w:r>
      <w:r>
        <w:rPr>
          <w:b/>
          <w:bCs/>
          <w:sz w:val="28"/>
          <w:szCs w:val="28"/>
        </w:rPr>
        <w:t>Stromkosten senken</w:t>
      </w:r>
      <w:r w:rsidR="00F341B3">
        <w:rPr>
          <w:b/>
          <w:bCs/>
          <w:sz w:val="28"/>
          <w:szCs w:val="28"/>
        </w:rPr>
        <w:br/>
      </w:r>
      <w:r w:rsidR="00AF686F">
        <w:rPr>
          <w:rFonts w:eastAsia="Times New Roman" w:cstheme="minorHAnsi"/>
          <w:color w:val="333333"/>
          <w:lang w:eastAsia="de-DE"/>
        </w:rPr>
        <w:br/>
      </w:r>
      <w:r w:rsidR="00AE6967">
        <w:rPr>
          <w:rFonts w:eastAsia="Times New Roman" w:cstheme="minorHAnsi"/>
          <w:noProof/>
          <w:color w:val="333333"/>
          <w:lang w:eastAsia="de-DE"/>
        </w:rPr>
        <w:drawing>
          <wp:inline distT="0" distB="0" distL="0" distR="0" wp14:anchorId="35BE9781" wp14:editId="66CCA287">
            <wp:extent cx="5760720" cy="3920490"/>
            <wp:effectExtent l="0" t="0" r="0" b="3810"/>
            <wp:docPr id="118988960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889609" name="Grafik 1"/>
                    <pic:cNvPicPr/>
                  </pic:nvPicPr>
                  <pic:blipFill>
                    <a:blip r:embed="rId8">
                      <a:extLst>
                        <a:ext uri="{28A0092B-C50C-407E-A947-70E740481C1C}">
                          <a14:useLocalDpi xmlns:a14="http://schemas.microsoft.com/office/drawing/2010/main" val="0"/>
                        </a:ext>
                      </a:extLst>
                    </a:blip>
                    <a:stretch>
                      <a:fillRect/>
                    </a:stretch>
                  </pic:blipFill>
                  <pic:spPr>
                    <a:xfrm>
                      <a:off x="0" y="0"/>
                      <a:ext cx="5760720" cy="3920490"/>
                    </a:xfrm>
                    <a:prstGeom prst="rect">
                      <a:avLst/>
                    </a:prstGeom>
                  </pic:spPr>
                </pic:pic>
              </a:graphicData>
            </a:graphic>
          </wp:inline>
        </w:drawing>
      </w:r>
      <w:r w:rsidR="00AF686F">
        <w:rPr>
          <w:rFonts w:eastAsia="Times New Roman" w:cstheme="minorHAnsi"/>
          <w:color w:val="333333"/>
          <w:lang w:eastAsia="de-DE"/>
        </w:rPr>
        <w:br/>
      </w:r>
      <w:r w:rsidR="00F341B3">
        <w:rPr>
          <w:rFonts w:cstheme="minorHAnsi"/>
          <w:shd w:val="clear" w:color="auto" w:fill="FFFFFF"/>
        </w:rPr>
        <w:br/>
      </w:r>
      <w:r w:rsidR="00726FD4" w:rsidRPr="00726FD4">
        <w:rPr>
          <w:rFonts w:cstheme="minorHAnsi"/>
          <w:shd w:val="clear" w:color="auto" w:fill="FFFFFF"/>
        </w:rPr>
        <w:t>Nach dem Wochenende ist vor dem Wochenende: Wer die Bürogeräte vor dem langen Osterwochenende mithilfe einer abschaltbaren Steckdosenleiste oder durch das Ziehen der Netzstecker vom Stromnetz trennt, vermeidet unnötige Leerlaufverluste und reduziert die Stromkosten.</w:t>
      </w:r>
      <w:r w:rsidR="00726FD4" w:rsidRPr="00726FD4">
        <w:rPr>
          <w:rFonts w:cstheme="minorHAnsi"/>
          <w:shd w:val="clear" w:color="auto" w:fill="FFFFFF"/>
          <w:vertAlign w:val="superscript"/>
        </w:rPr>
        <w:t>1)</w:t>
      </w:r>
      <w:r w:rsidR="00726FD4" w:rsidRPr="00726FD4">
        <w:rPr>
          <w:rFonts w:cstheme="minorHAnsi"/>
          <w:shd w:val="clear" w:color="auto" w:fill="FFFFFF"/>
        </w:rPr>
        <w:t xml:space="preserve"> Ohne großen Aufwand und ohne Komfortverzicht. Und die </w:t>
      </w:r>
      <w:hyperlink r:id="rId9" w:history="1">
        <w:r w:rsidR="00726FD4" w:rsidRPr="00A6360C">
          <w:rPr>
            <w:rStyle w:val="Hyperlink"/>
            <w:rFonts w:cstheme="minorHAnsi"/>
            <w:shd w:val="clear" w:color="auto" w:fill="FFFFFF"/>
          </w:rPr>
          <w:t>Einsparpotenziale</w:t>
        </w:r>
      </w:hyperlink>
      <w:r w:rsidR="00726FD4" w:rsidRPr="00726FD4">
        <w:rPr>
          <w:rFonts w:cstheme="minorHAnsi"/>
          <w:shd w:val="clear" w:color="auto" w:fill="FFFFFF"/>
        </w:rPr>
        <w:t xml:space="preserve"> sind </w:t>
      </w:r>
      <w:r w:rsidR="00990418">
        <w:rPr>
          <w:rFonts w:cstheme="minorHAnsi"/>
          <w:shd w:val="clear" w:color="auto" w:fill="FFFFFF"/>
        </w:rPr>
        <w:t>erstaunlich</w:t>
      </w:r>
      <w:r w:rsidR="00580A3D">
        <w:rPr>
          <w:rFonts w:cstheme="minorHAnsi"/>
          <w:shd w:val="clear" w:color="auto" w:fill="FFFFFF"/>
        </w:rPr>
        <w:t>, wie zwei Rechenbeispiele zeigen</w:t>
      </w:r>
      <w:r w:rsidR="00726FD4" w:rsidRPr="00726FD4">
        <w:rPr>
          <w:rFonts w:cstheme="minorHAnsi"/>
          <w:shd w:val="clear" w:color="auto" w:fill="FFFFFF"/>
        </w:rPr>
        <w:t>.</w:t>
      </w:r>
    </w:p>
    <w:p w14:paraId="58D9DF2C" w14:textId="525289E6" w:rsidR="005C23D9" w:rsidRDefault="005C23D9" w:rsidP="005C23D9">
      <w:pPr>
        <w:textAlignment w:val="baseline"/>
        <w:rPr>
          <w:rFonts w:eastAsia="Times New Roman" w:cstheme="minorHAnsi"/>
          <w:color w:val="333333"/>
          <w:lang w:eastAsia="de-DE"/>
        </w:rPr>
      </w:pPr>
      <w:r w:rsidRPr="002E7D10">
        <w:rPr>
          <w:rFonts w:eastAsia="Times New Roman" w:cstheme="minorHAnsi"/>
          <w:b/>
          <w:bCs/>
          <w:color w:val="333333"/>
          <w:bdr w:val="none" w:sz="0" w:space="0" w:color="auto" w:frame="1"/>
          <w:lang w:eastAsia="de-DE"/>
        </w:rPr>
        <w:t>Leerlaufverluste durch „Standby“ und „Scheinaus“</w:t>
      </w:r>
    </w:p>
    <w:p w14:paraId="39537220" w14:textId="4476546F" w:rsidR="005C23D9" w:rsidRPr="00B551DA" w:rsidRDefault="00004D2B" w:rsidP="005C23D9">
      <w:pPr>
        <w:textAlignment w:val="baseline"/>
        <w:rPr>
          <w:rFonts w:eastAsia="Times New Roman" w:cstheme="minorHAnsi"/>
          <w:i/>
          <w:iCs/>
          <w:color w:val="333333"/>
          <w:bdr w:val="none" w:sz="0" w:space="0" w:color="auto" w:frame="1"/>
          <w:lang w:eastAsia="de-DE"/>
        </w:rPr>
      </w:pPr>
      <w:r w:rsidRPr="00004D2B">
        <w:rPr>
          <w:rFonts w:eastAsia="Times New Roman" w:cstheme="minorHAnsi"/>
          <w:color w:val="333333"/>
          <w:lang w:eastAsia="de-DE"/>
        </w:rPr>
        <w:t xml:space="preserve">Computer, Monitor, Fernseher &amp; Co. – viele Geräte der Informations- und Unterhaltungselektronik verbrauchen auch dann Strom, wenn sie nicht genutzt werden, etwa im Bereitschaftsbetrieb („Standby“). </w:t>
      </w:r>
      <w:r w:rsidR="006A5AEC">
        <w:rPr>
          <w:rFonts w:eastAsia="Times New Roman" w:cstheme="minorHAnsi"/>
          <w:color w:val="333333"/>
          <w:lang w:eastAsia="de-DE"/>
        </w:rPr>
        <w:t>Man mag es kaum glauben, d</w:t>
      </w:r>
      <w:r w:rsidRPr="00004D2B">
        <w:rPr>
          <w:rFonts w:eastAsia="Times New Roman" w:cstheme="minorHAnsi"/>
          <w:color w:val="333333"/>
          <w:lang w:eastAsia="de-DE"/>
        </w:rPr>
        <w:t xml:space="preserve">och zahlreiche Geräte ziehen selbst dann noch Strom, wenn sie – vermeintlich – ausgeschaltet sind („Scheinaus-Betrieb“). Das liegt an dem innen liegenden Netzteil, das durch das Betätigen des Ausschalters oft nicht ausgeschaltet wird. Ein zuverlässiges Mittel zur Vermeidung der durch Standby und Scheinaus-Betrieb verursachten Leerlaufverluste sind abschaltbare Steckdosenleisten: Sie trennen die angeschlossenen Geräte etwa des dienstlichen PC-Arbeitsplatzes, des privaten Arbeitszimmers („Homeoffice“) oder der Fernsehecke komplett vom Stromnetz </w:t>
      </w:r>
      <w:r w:rsidR="005C23D9">
        <w:rPr>
          <w:rFonts w:eastAsia="Times New Roman" w:cstheme="minorHAnsi"/>
          <w:color w:val="333333"/>
          <w:lang w:eastAsia="de-DE"/>
        </w:rPr>
        <w:t xml:space="preserve">(mehr Infos dazu auf der Unterseite </w:t>
      </w:r>
      <w:hyperlink r:id="rId10" w:history="1">
        <w:r w:rsidR="005C23D9" w:rsidRPr="009255C5">
          <w:rPr>
            <w:rStyle w:val="Hyperlink"/>
            <w:rFonts w:eastAsia="Times New Roman" w:cstheme="minorHAnsi"/>
            <w:lang w:eastAsia="de-DE"/>
          </w:rPr>
          <w:t>„Leerlaufverluste“</w:t>
        </w:r>
      </w:hyperlink>
      <w:r w:rsidR="005C23D9">
        <w:rPr>
          <w:rFonts w:eastAsia="Times New Roman" w:cstheme="minorHAnsi"/>
          <w:color w:val="333333"/>
          <w:lang w:eastAsia="de-DE"/>
        </w:rPr>
        <w:t>)</w:t>
      </w:r>
      <w:r w:rsidR="005C23D9" w:rsidRPr="002E7D10">
        <w:rPr>
          <w:rFonts w:eastAsia="Times New Roman" w:cstheme="minorHAnsi"/>
          <w:color w:val="333333"/>
          <w:lang w:eastAsia="de-DE"/>
        </w:rPr>
        <w:t>.</w:t>
      </w:r>
    </w:p>
    <w:p w14:paraId="514E18FB" w14:textId="77777777" w:rsidR="005C23D9" w:rsidRDefault="005C23D9" w:rsidP="005C23D9">
      <w:pPr>
        <w:textAlignment w:val="baseline"/>
        <w:rPr>
          <w:rFonts w:eastAsia="Times New Roman" w:cstheme="minorHAnsi"/>
          <w:color w:val="333333"/>
          <w:lang w:eastAsia="de-DE"/>
        </w:rPr>
      </w:pPr>
      <w:r>
        <w:rPr>
          <w:rFonts w:eastAsia="Times New Roman" w:cstheme="minorHAnsi"/>
          <w:b/>
          <w:bCs/>
          <w:color w:val="333333"/>
          <w:bdr w:val="none" w:sz="0" w:space="0" w:color="auto" w:frame="1"/>
          <w:lang w:eastAsia="de-DE"/>
        </w:rPr>
        <w:t>„Ausmachen macht was aus“</w:t>
      </w:r>
      <w:r w:rsidRPr="002E7D10">
        <w:rPr>
          <w:rFonts w:eastAsia="Times New Roman" w:cstheme="minorHAnsi"/>
          <w:b/>
          <w:bCs/>
          <w:color w:val="333333"/>
          <w:bdr w:val="none" w:sz="0" w:space="0" w:color="auto" w:frame="1"/>
          <w:lang w:eastAsia="de-DE"/>
        </w:rPr>
        <w:t xml:space="preserve"> –</w:t>
      </w:r>
      <w:r>
        <w:rPr>
          <w:rFonts w:eastAsia="Times New Roman" w:cstheme="minorHAnsi"/>
          <w:b/>
          <w:bCs/>
          <w:color w:val="333333"/>
          <w:bdr w:val="none" w:sz="0" w:space="0" w:color="auto" w:frame="1"/>
          <w:lang w:eastAsia="de-DE"/>
        </w:rPr>
        <w:t xml:space="preserve"> </w:t>
      </w:r>
      <w:r w:rsidRPr="002E7D10">
        <w:rPr>
          <w:rFonts w:eastAsia="Times New Roman" w:cstheme="minorHAnsi"/>
          <w:b/>
          <w:bCs/>
          <w:color w:val="333333"/>
          <w:bdr w:val="none" w:sz="0" w:space="0" w:color="auto" w:frame="1"/>
          <w:lang w:eastAsia="de-DE"/>
        </w:rPr>
        <w:t>Rechenbeispiel</w:t>
      </w:r>
      <w:r>
        <w:rPr>
          <w:rFonts w:eastAsia="Times New Roman" w:cstheme="minorHAnsi"/>
          <w:b/>
          <w:bCs/>
          <w:color w:val="333333"/>
          <w:bdr w:val="none" w:sz="0" w:space="0" w:color="auto" w:frame="1"/>
          <w:lang w:eastAsia="de-DE"/>
        </w:rPr>
        <w:t xml:space="preserve"> 1</w:t>
      </w:r>
    </w:p>
    <w:p w14:paraId="175F3A81" w14:textId="77777777" w:rsidR="00573117" w:rsidRDefault="005C23D9" w:rsidP="00573117">
      <w:pPr>
        <w:pStyle w:val="Listenabsatz"/>
        <w:numPr>
          <w:ilvl w:val="0"/>
          <w:numId w:val="7"/>
        </w:numPr>
        <w:textAlignment w:val="baseline"/>
        <w:rPr>
          <w:rFonts w:eastAsia="Times New Roman" w:cstheme="minorHAnsi"/>
          <w:color w:val="333333"/>
          <w:lang w:eastAsia="de-DE"/>
        </w:rPr>
      </w:pPr>
      <w:r w:rsidRPr="00573117">
        <w:rPr>
          <w:rFonts w:eastAsia="Times New Roman" w:cstheme="minorHAnsi"/>
          <w:color w:val="333333"/>
          <w:lang w:eastAsia="de-DE"/>
        </w:rPr>
        <w:t>In einer Landesbehörde arbeiten 800 Beschäftigte, deren Computer-Arbeitsplätze vergleichbar ausgestattet sind</w:t>
      </w:r>
      <w:r w:rsidR="00573117">
        <w:rPr>
          <w:rFonts w:eastAsia="Times New Roman" w:cstheme="minorHAnsi"/>
          <w:color w:val="333333"/>
          <w:lang w:eastAsia="de-DE"/>
        </w:rPr>
        <w:t>.</w:t>
      </w:r>
    </w:p>
    <w:p w14:paraId="6B6F96B1" w14:textId="77777777" w:rsidR="00573117" w:rsidRDefault="00573117" w:rsidP="00573117">
      <w:pPr>
        <w:pStyle w:val="Listenabsatz"/>
        <w:numPr>
          <w:ilvl w:val="0"/>
          <w:numId w:val="7"/>
        </w:numPr>
        <w:textAlignment w:val="baseline"/>
        <w:rPr>
          <w:rFonts w:eastAsia="Times New Roman" w:cstheme="minorHAnsi"/>
          <w:color w:val="333333"/>
          <w:lang w:eastAsia="de-DE"/>
        </w:rPr>
      </w:pPr>
      <w:r>
        <w:rPr>
          <w:rFonts w:eastAsia="Times New Roman" w:cstheme="minorHAnsi"/>
          <w:color w:val="333333"/>
          <w:lang w:eastAsia="de-DE"/>
        </w:rPr>
        <w:lastRenderedPageBreak/>
        <w:t>D</w:t>
      </w:r>
      <w:r w:rsidR="005C23D9" w:rsidRPr="00573117">
        <w:rPr>
          <w:rFonts w:eastAsia="Times New Roman" w:cstheme="minorHAnsi"/>
          <w:color w:val="333333"/>
          <w:lang w:eastAsia="de-DE"/>
        </w:rPr>
        <w:t xml:space="preserve">ie Leistungsaufnahme eines PC inklusive Monitor </w:t>
      </w:r>
      <w:r w:rsidR="008A2922" w:rsidRPr="00573117">
        <w:rPr>
          <w:rFonts w:eastAsia="Times New Roman" w:cstheme="minorHAnsi"/>
          <w:color w:val="333333"/>
          <w:lang w:eastAsia="de-DE"/>
        </w:rPr>
        <w:t>sowie</w:t>
      </w:r>
      <w:r w:rsidR="00AC3C22" w:rsidRPr="00573117">
        <w:rPr>
          <w:rFonts w:eastAsia="Times New Roman" w:cstheme="minorHAnsi"/>
          <w:color w:val="333333"/>
          <w:lang w:eastAsia="de-DE"/>
        </w:rPr>
        <w:t xml:space="preserve"> anteiliger Leistung von </w:t>
      </w:r>
      <w:r w:rsidR="009F0522" w:rsidRPr="00573117">
        <w:rPr>
          <w:rFonts w:eastAsia="Times New Roman" w:cstheme="minorHAnsi"/>
          <w:color w:val="333333"/>
          <w:lang w:eastAsia="de-DE"/>
        </w:rPr>
        <w:t>Netzwerkd</w:t>
      </w:r>
      <w:r w:rsidR="00AC3C22" w:rsidRPr="00573117">
        <w:rPr>
          <w:rFonts w:eastAsia="Times New Roman" w:cstheme="minorHAnsi"/>
          <w:color w:val="333333"/>
          <w:lang w:eastAsia="de-DE"/>
        </w:rPr>
        <w:t xml:space="preserve">rucker und Kopierer </w:t>
      </w:r>
      <w:r w:rsidR="005C23D9" w:rsidRPr="00573117">
        <w:rPr>
          <w:rFonts w:eastAsia="Times New Roman" w:cstheme="minorHAnsi"/>
          <w:color w:val="333333"/>
          <w:lang w:eastAsia="de-DE"/>
        </w:rPr>
        <w:t xml:space="preserve">beträgt im Scheinaus-Betrieb 8,7 Watt. </w:t>
      </w:r>
    </w:p>
    <w:p w14:paraId="7EBD8099" w14:textId="77777777" w:rsidR="00573117" w:rsidRDefault="005C23D9" w:rsidP="00573117">
      <w:pPr>
        <w:pStyle w:val="Listenabsatz"/>
        <w:numPr>
          <w:ilvl w:val="0"/>
          <w:numId w:val="7"/>
        </w:numPr>
        <w:textAlignment w:val="baseline"/>
        <w:rPr>
          <w:rFonts w:eastAsia="Times New Roman" w:cstheme="minorHAnsi"/>
          <w:color w:val="333333"/>
          <w:lang w:eastAsia="de-DE"/>
        </w:rPr>
      </w:pPr>
      <w:r w:rsidRPr="00573117">
        <w:rPr>
          <w:rFonts w:eastAsia="Times New Roman" w:cstheme="minorHAnsi"/>
          <w:color w:val="333333"/>
          <w:lang w:eastAsia="de-DE"/>
        </w:rPr>
        <w:t>Die Beschäftigten gehen am Donnerstag, den 28. März 2024 um 17 Uhr in den Feierabend und sind am Dienstag, den 2. April um 8 Uhr wieder im Büro.</w:t>
      </w:r>
    </w:p>
    <w:p w14:paraId="3C21297A" w14:textId="26D6AEF6" w:rsidR="005C23D9" w:rsidRPr="006C3415" w:rsidRDefault="005C23D9" w:rsidP="004B2EA2">
      <w:pPr>
        <w:textAlignment w:val="baseline"/>
        <w:rPr>
          <w:rFonts w:eastAsia="Times New Roman" w:cstheme="minorHAnsi"/>
          <w:lang w:eastAsia="de-DE"/>
        </w:rPr>
      </w:pPr>
      <w:r w:rsidRPr="00573117">
        <w:rPr>
          <w:rFonts w:eastAsia="Times New Roman" w:cstheme="minorHAnsi"/>
          <w:color w:val="333333"/>
          <w:lang w:eastAsia="de-DE"/>
        </w:rPr>
        <w:t xml:space="preserve">Wenn alle Beschäftigten ihre Bürogeräte mithilfe von abschaltbaren Steckdosenleisten (oder durch das Ziehen der Netzstecker) ausschalten, senken sie den Stromverbrauch ihrer Behörde über die Osterfeiertage (Abwesenheit: 111 Stunden) </w:t>
      </w:r>
      <w:r w:rsidRPr="006C3415">
        <w:rPr>
          <w:rFonts w:eastAsia="Times New Roman" w:cstheme="minorHAnsi"/>
          <w:lang w:eastAsia="de-DE"/>
        </w:rPr>
        <w:t>um 773 Kilowattstunden; gleichzeitig reduzieren sie – bei einem angenommenen Strompreis von 2</w:t>
      </w:r>
      <w:r w:rsidR="009E6A5B" w:rsidRPr="006C3415">
        <w:rPr>
          <w:rFonts w:eastAsia="Times New Roman" w:cstheme="minorHAnsi"/>
          <w:lang w:eastAsia="de-DE"/>
        </w:rPr>
        <w:t>0</w:t>
      </w:r>
      <w:r w:rsidRPr="006C3415">
        <w:rPr>
          <w:rFonts w:eastAsia="Times New Roman" w:cstheme="minorHAnsi"/>
          <w:lang w:eastAsia="de-DE"/>
        </w:rPr>
        <w:t xml:space="preserve"> Cent pro Kilowattstunde – die Stromkosten um </w:t>
      </w:r>
      <w:r w:rsidR="00413A6A" w:rsidRPr="006C3415">
        <w:rPr>
          <w:rFonts w:eastAsia="Times New Roman" w:cstheme="minorHAnsi"/>
          <w:lang w:eastAsia="de-DE"/>
        </w:rPr>
        <w:t>155</w:t>
      </w:r>
      <w:r w:rsidRPr="006C3415">
        <w:rPr>
          <w:rFonts w:eastAsia="Times New Roman" w:cstheme="minorHAnsi"/>
          <w:lang w:eastAsia="de-DE"/>
        </w:rPr>
        <w:t xml:space="preserve"> Euro. Und wenn sie ihre Bürogeräte auch am langen Pfingstwochenende komplett vom Stromnetz trennen (17.-20. Mai, Abwesenheit: 87 Std.), erhöhen sie diese Einsparungen auf 1.378 kWh und </w:t>
      </w:r>
      <w:r w:rsidR="00413A6A" w:rsidRPr="006C3415">
        <w:rPr>
          <w:rFonts w:eastAsia="Times New Roman" w:cstheme="minorHAnsi"/>
          <w:lang w:eastAsia="de-DE"/>
        </w:rPr>
        <w:t>276</w:t>
      </w:r>
      <w:r w:rsidRPr="006C3415">
        <w:rPr>
          <w:rFonts w:eastAsia="Times New Roman" w:cstheme="minorHAnsi"/>
          <w:lang w:eastAsia="de-DE"/>
        </w:rPr>
        <w:t xml:space="preserve"> Euro.</w:t>
      </w:r>
    </w:p>
    <w:p w14:paraId="5F41146C" w14:textId="0C55E983" w:rsidR="005C23D9" w:rsidRPr="00C33A28" w:rsidRDefault="005C23D9" w:rsidP="005C23D9">
      <w:pPr>
        <w:textAlignment w:val="baseline"/>
        <w:rPr>
          <w:rFonts w:eastAsia="Times New Roman" w:cstheme="minorHAnsi"/>
          <w:color w:val="333333"/>
          <w:lang w:eastAsia="de-DE"/>
        </w:rPr>
      </w:pPr>
      <w:r w:rsidRPr="006C3415">
        <w:rPr>
          <w:rFonts w:eastAsia="Times New Roman" w:cstheme="minorHAnsi"/>
          <w:lang w:eastAsia="de-DE"/>
        </w:rPr>
        <w:t xml:space="preserve">Hochgerechnet auf die gesamte Landesverwaltung NRW mit ihren 170.000 Beschäftigten summieren sich die </w:t>
      </w:r>
      <w:r w:rsidR="00BE0929" w:rsidRPr="006C3415">
        <w:rPr>
          <w:rFonts w:eastAsia="Times New Roman" w:cstheme="minorHAnsi"/>
          <w:lang w:eastAsia="de-DE"/>
        </w:rPr>
        <w:t>Einspareffekte</w:t>
      </w:r>
      <w:r w:rsidR="00BE0929" w:rsidRPr="006C3415">
        <w:rPr>
          <w:rFonts w:eastAsia="Times New Roman" w:cstheme="minorHAnsi"/>
          <w:i/>
          <w:iCs/>
          <w:lang w:eastAsia="de-DE"/>
        </w:rPr>
        <w:t xml:space="preserve"> </w:t>
      </w:r>
      <w:r w:rsidRPr="006C3415">
        <w:rPr>
          <w:rFonts w:eastAsia="Times New Roman" w:cstheme="minorHAnsi"/>
          <w:lang w:eastAsia="de-DE"/>
        </w:rPr>
        <w:t xml:space="preserve">durch das komplette Ausschalten der Bürogeräte über Ostern und Pfingsten unter den genannten Rahmenbedingungen auf knapp 293.000 Kilowattstunden und </w:t>
      </w:r>
      <w:r w:rsidR="00856694" w:rsidRPr="006C3415">
        <w:rPr>
          <w:rFonts w:eastAsia="Times New Roman" w:cstheme="minorHAnsi"/>
          <w:lang w:eastAsia="de-DE"/>
        </w:rPr>
        <w:t>58</w:t>
      </w:r>
      <w:r w:rsidRPr="006C3415">
        <w:rPr>
          <w:rFonts w:eastAsia="Times New Roman" w:cstheme="minorHAnsi"/>
          <w:lang w:eastAsia="de-DE"/>
        </w:rPr>
        <w:t>.</w:t>
      </w:r>
      <w:r w:rsidR="00856694" w:rsidRPr="006C3415">
        <w:rPr>
          <w:rFonts w:eastAsia="Times New Roman" w:cstheme="minorHAnsi"/>
          <w:lang w:eastAsia="de-DE"/>
        </w:rPr>
        <w:t>6</w:t>
      </w:r>
      <w:r w:rsidRPr="006C3415">
        <w:rPr>
          <w:rFonts w:eastAsia="Times New Roman" w:cstheme="minorHAnsi"/>
          <w:lang w:eastAsia="de-DE"/>
        </w:rPr>
        <w:t>00 Euro</w:t>
      </w:r>
      <w:r w:rsidRPr="00C33A28">
        <w:rPr>
          <w:rFonts w:eastAsia="Times New Roman" w:cstheme="minorHAnsi"/>
          <w:color w:val="333333"/>
          <w:lang w:eastAsia="de-DE"/>
        </w:rPr>
        <w:t>.</w:t>
      </w:r>
      <w:r w:rsidRPr="00C33A28">
        <w:rPr>
          <w:rFonts w:eastAsia="Times New Roman" w:cstheme="minorHAnsi"/>
          <w:color w:val="333333"/>
          <w:lang w:eastAsia="de-DE"/>
        </w:rPr>
        <w:br/>
      </w:r>
    </w:p>
    <w:p w14:paraId="5EB94AAD" w14:textId="69DB18B5" w:rsidR="005C23D9" w:rsidRPr="00B551DA" w:rsidRDefault="00B47EEC" w:rsidP="005C23D9">
      <w:pPr>
        <w:textAlignment w:val="baseline"/>
        <w:rPr>
          <w:rFonts w:eastAsia="Times New Roman" w:cstheme="minorHAnsi"/>
          <w:color w:val="333333"/>
          <w:bdr w:val="none" w:sz="0" w:space="0" w:color="auto" w:frame="1"/>
          <w:lang w:eastAsia="de-DE"/>
        </w:rPr>
      </w:pPr>
      <w:r>
        <w:rPr>
          <w:rFonts w:eastAsia="Times New Roman" w:cstheme="minorHAnsi"/>
          <w:noProof/>
          <w:color w:val="333333"/>
          <w:bdr w:val="none" w:sz="0" w:space="0" w:color="auto" w:frame="1"/>
          <w:lang w:eastAsia="de-DE"/>
        </w:rPr>
        <w:drawing>
          <wp:inline distT="0" distB="0" distL="0" distR="0" wp14:anchorId="154FC899" wp14:editId="384E5C0C">
            <wp:extent cx="5760720" cy="3843655"/>
            <wp:effectExtent l="0" t="0" r="0" b="4445"/>
            <wp:docPr id="1035185669" name="Grafik 1" descr="Ein Bild, das Menschliches Gesicht, Person, Im Haus, Compu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185669" name="Grafik 1" descr="Ein Bild, das Menschliches Gesicht, Person, Im Haus, Computer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60720" cy="3843655"/>
                    </a:xfrm>
                    <a:prstGeom prst="rect">
                      <a:avLst/>
                    </a:prstGeom>
                  </pic:spPr>
                </pic:pic>
              </a:graphicData>
            </a:graphic>
          </wp:inline>
        </w:drawing>
      </w:r>
    </w:p>
    <w:p w14:paraId="0572A7B7" w14:textId="5EDE3282" w:rsidR="005C23D9" w:rsidRPr="00B551DA" w:rsidRDefault="005C23D9" w:rsidP="005C23D9">
      <w:pPr>
        <w:textAlignment w:val="baseline"/>
        <w:rPr>
          <w:rFonts w:eastAsia="Times New Roman" w:cstheme="minorHAnsi"/>
          <w:i/>
          <w:iCs/>
          <w:color w:val="333333"/>
          <w:bdr w:val="none" w:sz="0" w:space="0" w:color="auto" w:frame="1"/>
          <w:lang w:eastAsia="de-DE"/>
        </w:rPr>
      </w:pPr>
      <w:r>
        <w:rPr>
          <w:rFonts w:eastAsia="Times New Roman" w:cstheme="minorHAnsi"/>
          <w:i/>
          <w:iCs/>
          <w:color w:val="333333"/>
          <w:bdr w:val="none" w:sz="0" w:space="0" w:color="auto" w:frame="1"/>
          <w:lang w:eastAsia="de-DE"/>
        </w:rPr>
        <w:t xml:space="preserve">„Ausmachen macht was aus“: Wenn sich beim Abschalten der Bürogeräte viele zusammentun, bewirken selbst einfache Handgriffe Großes (Bild: </w:t>
      </w:r>
      <w:proofErr w:type="spellStart"/>
      <w:r>
        <w:rPr>
          <w:rFonts w:eastAsia="Times New Roman" w:cstheme="minorHAnsi"/>
          <w:i/>
          <w:iCs/>
          <w:color w:val="333333"/>
          <w:bdr w:val="none" w:sz="0" w:space="0" w:color="auto" w:frame="1"/>
          <w:lang w:eastAsia="de-DE"/>
        </w:rPr>
        <w:t>Pixabay</w:t>
      </w:r>
      <w:proofErr w:type="spellEnd"/>
      <w:r>
        <w:rPr>
          <w:rFonts w:eastAsia="Times New Roman" w:cstheme="minorHAnsi"/>
          <w:i/>
          <w:iCs/>
          <w:color w:val="333333"/>
          <w:bdr w:val="none" w:sz="0" w:space="0" w:color="auto" w:frame="1"/>
          <w:lang w:eastAsia="de-DE"/>
        </w:rPr>
        <w:t>/</w:t>
      </w:r>
      <w:proofErr w:type="spellStart"/>
      <w:r w:rsidR="00B47EEC">
        <w:rPr>
          <w:rFonts w:eastAsia="Times New Roman" w:cstheme="minorHAnsi"/>
          <w:i/>
          <w:iCs/>
          <w:color w:val="333333"/>
          <w:bdr w:val="none" w:sz="0" w:space="0" w:color="auto" w:frame="1"/>
          <w:lang w:eastAsia="de-DE"/>
        </w:rPr>
        <w:t>RAEng_Publications</w:t>
      </w:r>
      <w:proofErr w:type="spellEnd"/>
      <w:r>
        <w:rPr>
          <w:rFonts w:eastAsia="Times New Roman" w:cstheme="minorHAnsi"/>
          <w:i/>
          <w:iCs/>
          <w:color w:val="333333"/>
          <w:bdr w:val="none" w:sz="0" w:space="0" w:color="auto" w:frame="1"/>
          <w:lang w:eastAsia="de-DE"/>
        </w:rPr>
        <w:t>).</w:t>
      </w:r>
      <w:r>
        <w:rPr>
          <w:rFonts w:eastAsia="Times New Roman" w:cstheme="minorHAnsi"/>
          <w:i/>
          <w:iCs/>
          <w:color w:val="333333"/>
          <w:bdr w:val="none" w:sz="0" w:space="0" w:color="auto" w:frame="1"/>
          <w:lang w:eastAsia="de-DE"/>
        </w:rPr>
        <w:br/>
      </w:r>
    </w:p>
    <w:p w14:paraId="1A98DB4B" w14:textId="77777777" w:rsidR="005C23D9" w:rsidRDefault="005C23D9" w:rsidP="005C23D9">
      <w:pPr>
        <w:textAlignment w:val="baseline"/>
        <w:rPr>
          <w:rFonts w:eastAsia="Times New Roman" w:cstheme="minorHAnsi"/>
          <w:color w:val="333333"/>
          <w:lang w:eastAsia="de-DE"/>
        </w:rPr>
      </w:pPr>
      <w:r>
        <w:rPr>
          <w:rFonts w:eastAsia="Times New Roman" w:cstheme="minorHAnsi"/>
          <w:b/>
          <w:bCs/>
          <w:color w:val="333333"/>
          <w:bdr w:val="none" w:sz="0" w:space="0" w:color="auto" w:frame="1"/>
          <w:lang w:eastAsia="de-DE"/>
        </w:rPr>
        <w:t>„Ausmachen macht was aus“</w:t>
      </w:r>
      <w:r w:rsidRPr="002E7D10">
        <w:rPr>
          <w:rFonts w:eastAsia="Times New Roman" w:cstheme="minorHAnsi"/>
          <w:b/>
          <w:bCs/>
          <w:color w:val="333333"/>
          <w:bdr w:val="none" w:sz="0" w:space="0" w:color="auto" w:frame="1"/>
          <w:lang w:eastAsia="de-DE"/>
        </w:rPr>
        <w:t xml:space="preserve"> –</w:t>
      </w:r>
      <w:r>
        <w:rPr>
          <w:rFonts w:eastAsia="Times New Roman" w:cstheme="minorHAnsi"/>
          <w:b/>
          <w:bCs/>
          <w:color w:val="333333"/>
          <w:bdr w:val="none" w:sz="0" w:space="0" w:color="auto" w:frame="1"/>
          <w:lang w:eastAsia="de-DE"/>
        </w:rPr>
        <w:t xml:space="preserve"> </w:t>
      </w:r>
      <w:r w:rsidRPr="002E7D10">
        <w:rPr>
          <w:rFonts w:eastAsia="Times New Roman" w:cstheme="minorHAnsi"/>
          <w:b/>
          <w:bCs/>
          <w:color w:val="333333"/>
          <w:bdr w:val="none" w:sz="0" w:space="0" w:color="auto" w:frame="1"/>
          <w:lang w:eastAsia="de-DE"/>
        </w:rPr>
        <w:t>Rechenbeispiel</w:t>
      </w:r>
      <w:r>
        <w:rPr>
          <w:rFonts w:eastAsia="Times New Roman" w:cstheme="minorHAnsi"/>
          <w:b/>
          <w:bCs/>
          <w:color w:val="333333"/>
          <w:bdr w:val="none" w:sz="0" w:space="0" w:color="auto" w:frame="1"/>
          <w:lang w:eastAsia="de-DE"/>
        </w:rPr>
        <w:t xml:space="preserve"> 2</w:t>
      </w:r>
    </w:p>
    <w:p w14:paraId="75218E7B" w14:textId="2A02B54F" w:rsidR="005C23D9" w:rsidRDefault="005C23D9" w:rsidP="005C23D9">
      <w:pPr>
        <w:textAlignment w:val="baseline"/>
        <w:rPr>
          <w:rFonts w:eastAsia="Times New Roman" w:cstheme="minorHAnsi"/>
          <w:color w:val="333333"/>
          <w:lang w:eastAsia="de-DE"/>
        </w:rPr>
      </w:pPr>
      <w:r w:rsidRPr="006E4862">
        <w:rPr>
          <w:rFonts w:eastAsia="Times New Roman" w:cstheme="minorHAnsi"/>
          <w:color w:val="333333"/>
          <w:lang w:eastAsia="de-DE"/>
        </w:rPr>
        <w:t xml:space="preserve">Und wie hoch sind die Einsparungen, wenn </w:t>
      </w:r>
      <w:r>
        <w:rPr>
          <w:rFonts w:eastAsia="Times New Roman" w:cstheme="minorHAnsi"/>
          <w:color w:val="333333"/>
          <w:lang w:eastAsia="de-DE"/>
        </w:rPr>
        <w:t>die</w:t>
      </w:r>
      <w:r w:rsidRPr="006E4862">
        <w:rPr>
          <w:rFonts w:eastAsia="Times New Roman" w:cstheme="minorHAnsi"/>
          <w:color w:val="333333"/>
          <w:lang w:eastAsia="de-DE"/>
        </w:rPr>
        <w:t xml:space="preserve"> Beschäftigten ihre Bürogeräte immer, das heißt das ganz</w:t>
      </w:r>
      <w:r w:rsidR="005C26E4">
        <w:rPr>
          <w:rFonts w:eastAsia="Times New Roman" w:cstheme="minorHAnsi"/>
          <w:color w:val="333333"/>
          <w:lang w:eastAsia="de-DE"/>
        </w:rPr>
        <w:t>e</w:t>
      </w:r>
      <w:r w:rsidRPr="006E4862">
        <w:rPr>
          <w:rFonts w:eastAsia="Times New Roman" w:cstheme="minorHAnsi"/>
          <w:color w:val="333333"/>
          <w:lang w:eastAsia="de-DE"/>
        </w:rPr>
        <w:t xml:space="preserve"> Jahr über zum Feierabend</w:t>
      </w:r>
      <w:r>
        <w:rPr>
          <w:rFonts w:eastAsia="Times New Roman" w:cstheme="minorHAnsi"/>
          <w:color w:val="333333"/>
          <w:lang w:eastAsia="de-DE"/>
        </w:rPr>
        <w:t>,</w:t>
      </w:r>
      <w:r w:rsidRPr="006E4862">
        <w:rPr>
          <w:rFonts w:eastAsia="Times New Roman" w:cstheme="minorHAnsi"/>
          <w:color w:val="333333"/>
          <w:lang w:eastAsia="de-DE"/>
        </w:rPr>
        <w:t xml:space="preserve"> vor dem Wochenende</w:t>
      </w:r>
      <w:r>
        <w:rPr>
          <w:rFonts w:eastAsia="Times New Roman" w:cstheme="minorHAnsi"/>
          <w:color w:val="333333"/>
          <w:lang w:eastAsia="de-DE"/>
        </w:rPr>
        <w:t xml:space="preserve"> und dem Urlaub</w:t>
      </w:r>
      <w:r w:rsidRPr="006E4862">
        <w:rPr>
          <w:rFonts w:eastAsia="Times New Roman" w:cstheme="minorHAnsi"/>
          <w:color w:val="333333"/>
          <w:lang w:eastAsia="de-DE"/>
        </w:rPr>
        <w:t>, komplett vom Stromnetz trennen?</w:t>
      </w:r>
      <w:r>
        <w:rPr>
          <w:rFonts w:eastAsia="Times New Roman" w:cstheme="minorHAnsi"/>
          <w:color w:val="333333"/>
          <w:lang w:eastAsia="de-DE"/>
        </w:rPr>
        <w:t xml:space="preserve"> Um die Einspareffekte </w:t>
      </w:r>
      <w:r w:rsidR="00573857">
        <w:rPr>
          <w:rFonts w:eastAsia="Times New Roman" w:cstheme="minorHAnsi"/>
          <w:color w:val="333333"/>
          <w:lang w:eastAsia="de-DE"/>
        </w:rPr>
        <w:t xml:space="preserve">dieses energiebewussten Verhaltens </w:t>
      </w:r>
      <w:r>
        <w:rPr>
          <w:rFonts w:eastAsia="Times New Roman" w:cstheme="minorHAnsi"/>
          <w:color w:val="333333"/>
          <w:lang w:eastAsia="de-DE"/>
        </w:rPr>
        <w:t>nicht „schönzurechnen“, legen wir für unsere beispielhafte Landesbehörde folgende Eckdaten zugrunde:</w:t>
      </w:r>
    </w:p>
    <w:p w14:paraId="2363F467" w14:textId="77777777" w:rsidR="005C23D9" w:rsidRDefault="005C23D9" w:rsidP="005C23D9">
      <w:pPr>
        <w:pStyle w:val="Listenabsatz"/>
        <w:numPr>
          <w:ilvl w:val="0"/>
          <w:numId w:val="6"/>
        </w:numPr>
        <w:textAlignment w:val="baseline"/>
        <w:rPr>
          <w:rFonts w:eastAsia="Times New Roman" w:cstheme="minorHAnsi"/>
          <w:color w:val="333333"/>
          <w:lang w:eastAsia="de-DE"/>
        </w:rPr>
      </w:pPr>
      <w:r>
        <w:rPr>
          <w:rFonts w:eastAsia="Times New Roman" w:cstheme="minorHAnsi"/>
          <w:color w:val="333333"/>
          <w:lang w:eastAsia="de-DE"/>
        </w:rPr>
        <w:t>A</w:t>
      </w:r>
      <w:r w:rsidRPr="00907878">
        <w:rPr>
          <w:rFonts w:eastAsia="Times New Roman" w:cstheme="minorHAnsi"/>
          <w:color w:val="333333"/>
          <w:lang w:eastAsia="de-DE"/>
        </w:rPr>
        <w:t xml:space="preserve">lle 800 Beschäftigten </w:t>
      </w:r>
      <w:r>
        <w:rPr>
          <w:rFonts w:eastAsia="Times New Roman" w:cstheme="minorHAnsi"/>
          <w:color w:val="333333"/>
          <w:lang w:eastAsia="de-DE"/>
        </w:rPr>
        <w:t>arbeiten</w:t>
      </w:r>
      <w:r w:rsidRPr="00907878">
        <w:rPr>
          <w:rFonts w:eastAsia="Times New Roman" w:cstheme="minorHAnsi"/>
          <w:color w:val="333333"/>
          <w:lang w:eastAsia="de-DE"/>
        </w:rPr>
        <w:t xml:space="preserve"> in Vollzeit</w:t>
      </w:r>
      <w:r>
        <w:rPr>
          <w:rFonts w:eastAsia="Times New Roman" w:cstheme="minorHAnsi"/>
          <w:color w:val="333333"/>
          <w:lang w:eastAsia="de-DE"/>
        </w:rPr>
        <w:t>.</w:t>
      </w:r>
    </w:p>
    <w:p w14:paraId="4CA3E6AA" w14:textId="77777777" w:rsidR="005C23D9" w:rsidRDefault="005C23D9" w:rsidP="005C23D9">
      <w:pPr>
        <w:pStyle w:val="Listenabsatz"/>
        <w:numPr>
          <w:ilvl w:val="0"/>
          <w:numId w:val="6"/>
        </w:numPr>
        <w:textAlignment w:val="baseline"/>
        <w:rPr>
          <w:rFonts w:eastAsia="Times New Roman" w:cstheme="minorHAnsi"/>
          <w:color w:val="333333"/>
          <w:lang w:eastAsia="de-DE"/>
        </w:rPr>
      </w:pPr>
      <w:r>
        <w:rPr>
          <w:rFonts w:eastAsia="Times New Roman" w:cstheme="minorHAnsi"/>
          <w:color w:val="333333"/>
          <w:lang w:eastAsia="de-DE"/>
        </w:rPr>
        <w:lastRenderedPageBreak/>
        <w:t>D</w:t>
      </w:r>
      <w:r w:rsidRPr="00907878">
        <w:rPr>
          <w:rFonts w:eastAsia="Times New Roman" w:cstheme="minorHAnsi"/>
          <w:color w:val="333333"/>
          <w:lang w:eastAsia="de-DE"/>
        </w:rPr>
        <w:t xml:space="preserve">ie wöchentliche Arbeitszeit beträgt 39 Stunden und 50 Minuten (39,833 Std.), die tägliche Arbeitszeit demnach 7,97 Stunden. </w:t>
      </w:r>
    </w:p>
    <w:p w14:paraId="46D4DA07" w14:textId="77777777" w:rsidR="005C23D9" w:rsidRDefault="005C23D9" w:rsidP="005C23D9">
      <w:pPr>
        <w:pStyle w:val="Listenabsatz"/>
        <w:numPr>
          <w:ilvl w:val="0"/>
          <w:numId w:val="6"/>
        </w:numPr>
        <w:textAlignment w:val="baseline"/>
        <w:rPr>
          <w:rFonts w:eastAsia="Times New Roman" w:cstheme="minorHAnsi"/>
          <w:color w:val="333333"/>
          <w:lang w:eastAsia="de-DE"/>
        </w:rPr>
      </w:pPr>
      <w:r w:rsidRPr="00907878">
        <w:rPr>
          <w:rFonts w:eastAsia="Times New Roman" w:cstheme="minorHAnsi"/>
          <w:color w:val="333333"/>
          <w:lang w:eastAsia="de-DE"/>
        </w:rPr>
        <w:t>Bei jährlich 30 Tagen gesetzlichem Urlaub ergeben sich 220 Arbeitstage pro Jahr, das entspricht 1.753 Stunden</w:t>
      </w:r>
      <w:r>
        <w:rPr>
          <w:rFonts w:eastAsia="Times New Roman" w:cstheme="minorHAnsi"/>
          <w:color w:val="333333"/>
          <w:lang w:eastAsia="de-DE"/>
        </w:rPr>
        <w:t xml:space="preserve"> jährlicher Arbeitszeit</w:t>
      </w:r>
      <w:r w:rsidRPr="00907878">
        <w:rPr>
          <w:rFonts w:eastAsia="Times New Roman" w:cstheme="minorHAnsi"/>
          <w:color w:val="333333"/>
          <w:lang w:eastAsia="de-DE"/>
        </w:rPr>
        <w:t xml:space="preserve">. </w:t>
      </w:r>
    </w:p>
    <w:p w14:paraId="6EBD2950" w14:textId="77777777" w:rsidR="005C23D9" w:rsidRPr="00907878" w:rsidRDefault="005C23D9" w:rsidP="005C23D9">
      <w:pPr>
        <w:pStyle w:val="Listenabsatz"/>
        <w:numPr>
          <w:ilvl w:val="0"/>
          <w:numId w:val="6"/>
        </w:numPr>
        <w:textAlignment w:val="baseline"/>
        <w:rPr>
          <w:rFonts w:eastAsia="Times New Roman" w:cstheme="minorHAnsi"/>
          <w:color w:val="333333"/>
          <w:lang w:eastAsia="de-DE"/>
        </w:rPr>
      </w:pPr>
      <w:r>
        <w:rPr>
          <w:rFonts w:eastAsia="Times New Roman" w:cstheme="minorHAnsi"/>
          <w:color w:val="333333"/>
          <w:lang w:eastAsia="de-DE"/>
        </w:rPr>
        <w:t>Die Beschäftigten machen täglich</w:t>
      </w:r>
      <w:r w:rsidRPr="00907878">
        <w:rPr>
          <w:rFonts w:eastAsia="Times New Roman" w:cstheme="minorHAnsi"/>
          <w:color w:val="333333"/>
          <w:lang w:eastAsia="de-DE"/>
        </w:rPr>
        <w:t xml:space="preserve"> eine halbe </w:t>
      </w:r>
      <w:r>
        <w:rPr>
          <w:rFonts w:eastAsia="Times New Roman" w:cstheme="minorHAnsi"/>
          <w:color w:val="333333"/>
          <w:lang w:eastAsia="de-DE"/>
        </w:rPr>
        <w:t>Stunde</w:t>
      </w:r>
      <w:r w:rsidRPr="00907878">
        <w:rPr>
          <w:rFonts w:eastAsia="Times New Roman" w:cstheme="minorHAnsi"/>
          <w:color w:val="333333"/>
          <w:lang w:eastAsia="de-DE"/>
        </w:rPr>
        <w:t xml:space="preserve"> </w:t>
      </w:r>
      <w:r>
        <w:rPr>
          <w:rFonts w:eastAsia="Times New Roman" w:cstheme="minorHAnsi"/>
          <w:color w:val="333333"/>
          <w:lang w:eastAsia="de-DE"/>
        </w:rPr>
        <w:t>Mittagspause;</w:t>
      </w:r>
      <w:r w:rsidRPr="00907878">
        <w:rPr>
          <w:rFonts w:eastAsia="Times New Roman" w:cstheme="minorHAnsi"/>
          <w:color w:val="333333"/>
          <w:lang w:eastAsia="de-DE"/>
        </w:rPr>
        <w:t xml:space="preserve"> das sind unterjährig 110 Stunden Pause, in denen die Bürogeräte nicht komplett ausgeschaltet werden müssen.</w:t>
      </w:r>
    </w:p>
    <w:p w14:paraId="69E6DC0B" w14:textId="197741DE" w:rsidR="005C23D9" w:rsidRDefault="005C23D9" w:rsidP="005C23D9">
      <w:pPr>
        <w:textAlignment w:val="baseline"/>
        <w:rPr>
          <w:rFonts w:eastAsia="Times New Roman" w:cstheme="minorHAnsi"/>
          <w:color w:val="333333"/>
          <w:lang w:eastAsia="de-DE"/>
        </w:rPr>
      </w:pPr>
      <w:r w:rsidRPr="006E4862">
        <w:rPr>
          <w:rFonts w:eastAsia="Times New Roman" w:cstheme="minorHAnsi"/>
          <w:color w:val="333333"/>
          <w:lang w:eastAsia="de-DE"/>
        </w:rPr>
        <w:t xml:space="preserve">Wenn </w:t>
      </w:r>
      <w:r>
        <w:rPr>
          <w:rFonts w:eastAsia="Times New Roman" w:cstheme="minorHAnsi"/>
          <w:color w:val="333333"/>
          <w:lang w:eastAsia="de-DE"/>
        </w:rPr>
        <w:t xml:space="preserve">nun </w:t>
      </w:r>
      <w:r w:rsidRPr="006E4862">
        <w:rPr>
          <w:rFonts w:eastAsia="Times New Roman" w:cstheme="minorHAnsi"/>
          <w:color w:val="333333"/>
          <w:lang w:eastAsia="de-DE"/>
        </w:rPr>
        <w:t>die Beschäftigten ihre Bürogeräte zum Feierabend</w:t>
      </w:r>
      <w:r>
        <w:rPr>
          <w:rFonts w:eastAsia="Times New Roman" w:cstheme="minorHAnsi"/>
          <w:color w:val="333333"/>
          <w:lang w:eastAsia="de-DE"/>
        </w:rPr>
        <w:t>,</w:t>
      </w:r>
      <w:r w:rsidRPr="006E4862">
        <w:rPr>
          <w:rFonts w:eastAsia="Times New Roman" w:cstheme="minorHAnsi"/>
          <w:color w:val="333333"/>
          <w:lang w:eastAsia="de-DE"/>
        </w:rPr>
        <w:t xml:space="preserve"> übers Wochenende </w:t>
      </w:r>
      <w:r>
        <w:rPr>
          <w:rFonts w:eastAsia="Times New Roman" w:cstheme="minorHAnsi"/>
          <w:color w:val="333333"/>
          <w:lang w:eastAsia="de-DE"/>
        </w:rPr>
        <w:t xml:space="preserve">und vor dem Urlaub </w:t>
      </w:r>
      <w:r w:rsidRPr="006E4862">
        <w:rPr>
          <w:rFonts w:eastAsia="Times New Roman" w:cstheme="minorHAnsi"/>
          <w:color w:val="333333"/>
          <w:lang w:eastAsia="de-DE"/>
        </w:rPr>
        <w:t xml:space="preserve">immer vom Stromnetz trennen, ergibt sich eine jährliche „Auszeit“ </w:t>
      </w:r>
      <w:r>
        <w:rPr>
          <w:rFonts w:eastAsia="Times New Roman" w:cstheme="minorHAnsi"/>
          <w:color w:val="333333"/>
          <w:lang w:eastAsia="de-DE"/>
        </w:rPr>
        <w:t>ihrer</w:t>
      </w:r>
      <w:r w:rsidRPr="006E4862">
        <w:rPr>
          <w:rFonts w:eastAsia="Times New Roman" w:cstheme="minorHAnsi"/>
          <w:color w:val="333333"/>
          <w:lang w:eastAsia="de-DE"/>
        </w:rPr>
        <w:t xml:space="preserve"> Geräte von 6.897 Stunden (365 Tage </w:t>
      </w:r>
      <w:r>
        <w:rPr>
          <w:rFonts w:eastAsia="Times New Roman" w:cstheme="minorHAnsi"/>
          <w:color w:val="333333"/>
          <w:lang w:eastAsia="de-DE"/>
        </w:rPr>
        <w:t>à</w:t>
      </w:r>
      <w:r w:rsidRPr="006E4862">
        <w:rPr>
          <w:rFonts w:eastAsia="Times New Roman" w:cstheme="minorHAnsi"/>
          <w:color w:val="333333"/>
          <w:lang w:eastAsia="de-DE"/>
        </w:rPr>
        <w:t xml:space="preserve"> 24 Std. </w:t>
      </w:r>
      <w:r>
        <w:rPr>
          <w:rFonts w:eastAsia="Times New Roman" w:cstheme="minorHAnsi"/>
          <w:color w:val="333333"/>
          <w:lang w:eastAsia="de-DE"/>
        </w:rPr>
        <w:t xml:space="preserve">– </w:t>
      </w:r>
      <w:r w:rsidRPr="006E4862">
        <w:rPr>
          <w:rFonts w:eastAsia="Times New Roman" w:cstheme="minorHAnsi"/>
          <w:color w:val="333333"/>
          <w:lang w:eastAsia="de-DE"/>
        </w:rPr>
        <w:t xml:space="preserve">1.753 Std. </w:t>
      </w:r>
      <w:r>
        <w:rPr>
          <w:rFonts w:eastAsia="Times New Roman" w:cstheme="minorHAnsi"/>
          <w:color w:val="333333"/>
          <w:lang w:eastAsia="de-DE"/>
        </w:rPr>
        <w:t>Jahresa</w:t>
      </w:r>
      <w:r w:rsidRPr="006E4862">
        <w:rPr>
          <w:rFonts w:eastAsia="Times New Roman" w:cstheme="minorHAnsi"/>
          <w:color w:val="333333"/>
          <w:lang w:eastAsia="de-DE"/>
        </w:rPr>
        <w:t xml:space="preserve">rbeitszeit </w:t>
      </w:r>
      <w:r>
        <w:rPr>
          <w:rFonts w:eastAsia="Times New Roman" w:cstheme="minorHAnsi"/>
          <w:color w:val="333333"/>
          <w:lang w:eastAsia="de-DE"/>
        </w:rPr>
        <w:t xml:space="preserve">– </w:t>
      </w:r>
      <w:r w:rsidRPr="006E4862">
        <w:rPr>
          <w:rFonts w:eastAsia="Times New Roman" w:cstheme="minorHAnsi"/>
          <w:color w:val="333333"/>
          <w:lang w:eastAsia="de-DE"/>
        </w:rPr>
        <w:t xml:space="preserve">110 Std. </w:t>
      </w:r>
      <w:r>
        <w:rPr>
          <w:rFonts w:eastAsia="Times New Roman" w:cstheme="minorHAnsi"/>
          <w:color w:val="333333"/>
          <w:lang w:eastAsia="de-DE"/>
        </w:rPr>
        <w:t>Mittagsp</w:t>
      </w:r>
      <w:r w:rsidRPr="006E4862">
        <w:rPr>
          <w:rFonts w:eastAsia="Times New Roman" w:cstheme="minorHAnsi"/>
          <w:color w:val="333333"/>
          <w:lang w:eastAsia="de-DE"/>
        </w:rPr>
        <w:t xml:space="preserve">ause). Hierdurch reduzieren die 800 Beschäftigten den Stromverbrauch </w:t>
      </w:r>
      <w:r w:rsidR="00E14D42" w:rsidRPr="006E4862">
        <w:rPr>
          <w:rFonts w:eastAsia="Times New Roman" w:cstheme="minorHAnsi"/>
          <w:color w:val="333333"/>
          <w:lang w:eastAsia="de-DE"/>
        </w:rPr>
        <w:t xml:space="preserve">der Beispielbehörde </w:t>
      </w:r>
      <w:r w:rsidRPr="006E4862">
        <w:rPr>
          <w:rFonts w:eastAsia="Times New Roman" w:cstheme="minorHAnsi"/>
          <w:color w:val="333333"/>
          <w:lang w:eastAsia="de-DE"/>
        </w:rPr>
        <w:t xml:space="preserve">um 48.000 Kilowattstunden und die </w:t>
      </w:r>
      <w:r w:rsidRPr="006C3415">
        <w:rPr>
          <w:rFonts w:eastAsia="Times New Roman" w:cstheme="minorHAnsi"/>
          <w:lang w:eastAsia="de-DE"/>
        </w:rPr>
        <w:t xml:space="preserve">Stromkosten um </w:t>
      </w:r>
      <w:r w:rsidR="001B7D98" w:rsidRPr="006C3415">
        <w:rPr>
          <w:rFonts w:eastAsia="Times New Roman" w:cstheme="minorHAnsi"/>
          <w:lang w:eastAsia="de-DE"/>
        </w:rPr>
        <w:t>9</w:t>
      </w:r>
      <w:r w:rsidRPr="006C3415">
        <w:rPr>
          <w:rFonts w:eastAsia="Times New Roman" w:cstheme="minorHAnsi"/>
          <w:lang w:eastAsia="de-DE"/>
        </w:rPr>
        <w:t>.</w:t>
      </w:r>
      <w:r w:rsidR="001B7D98" w:rsidRPr="006C3415">
        <w:rPr>
          <w:rFonts w:eastAsia="Times New Roman" w:cstheme="minorHAnsi"/>
          <w:lang w:eastAsia="de-DE"/>
        </w:rPr>
        <w:t>6</w:t>
      </w:r>
      <w:r w:rsidRPr="006C3415">
        <w:rPr>
          <w:rFonts w:eastAsia="Times New Roman" w:cstheme="minorHAnsi"/>
          <w:lang w:eastAsia="de-DE"/>
        </w:rPr>
        <w:t>00 Euro pro Jahr</w:t>
      </w:r>
      <w:r>
        <w:rPr>
          <w:rFonts w:eastAsia="Times New Roman" w:cstheme="minorHAnsi"/>
          <w:color w:val="333333"/>
          <w:lang w:eastAsia="de-DE"/>
        </w:rPr>
        <w:t>.</w:t>
      </w:r>
    </w:p>
    <w:p w14:paraId="568EC769" w14:textId="33D88656" w:rsidR="00976BA8" w:rsidRDefault="005C23D9" w:rsidP="005C23D9">
      <w:pPr>
        <w:textAlignment w:val="baseline"/>
        <w:rPr>
          <w:rFonts w:eastAsia="Times New Roman" w:cstheme="minorHAnsi"/>
          <w:color w:val="333333"/>
          <w:lang w:eastAsia="de-DE"/>
        </w:rPr>
      </w:pPr>
      <w:r w:rsidRPr="00C33A28">
        <w:rPr>
          <w:rFonts w:eastAsia="Times New Roman" w:cstheme="minorHAnsi"/>
          <w:color w:val="333333"/>
          <w:lang w:eastAsia="de-DE"/>
        </w:rPr>
        <w:t xml:space="preserve">Hochgerechnet auf die gesamte Landesverwaltung summieren sich die </w:t>
      </w:r>
      <w:r w:rsidR="00BE0929" w:rsidRPr="00BE0929">
        <w:rPr>
          <w:rFonts w:eastAsia="Times New Roman" w:cstheme="minorHAnsi"/>
          <w:color w:val="333333"/>
          <w:lang w:eastAsia="de-DE"/>
        </w:rPr>
        <w:t>Einspareffekte</w:t>
      </w:r>
      <w:r w:rsidR="00BE0929">
        <w:rPr>
          <w:rFonts w:eastAsia="Times New Roman" w:cstheme="minorHAnsi"/>
          <w:i/>
          <w:iCs/>
          <w:color w:val="333333"/>
          <w:lang w:eastAsia="de-DE"/>
        </w:rPr>
        <w:t xml:space="preserve"> </w:t>
      </w:r>
      <w:r w:rsidRPr="00C33A28">
        <w:rPr>
          <w:rFonts w:eastAsia="Times New Roman" w:cstheme="minorHAnsi"/>
          <w:color w:val="333333"/>
          <w:lang w:eastAsia="de-DE"/>
        </w:rPr>
        <w:t xml:space="preserve">durch das ganzjährig konsequente Ausschalten der Bürogeräte auf 10,2 Millionen Kilowattstunden und </w:t>
      </w:r>
      <w:r w:rsidR="006C3415">
        <w:rPr>
          <w:rFonts w:eastAsia="Times New Roman" w:cstheme="minorHAnsi"/>
          <w:lang w:eastAsia="de-DE"/>
        </w:rPr>
        <w:t>gut</w:t>
      </w:r>
      <w:r w:rsidR="00C47AF4" w:rsidRPr="006C3415">
        <w:rPr>
          <w:rFonts w:eastAsia="Times New Roman" w:cstheme="minorHAnsi"/>
          <w:lang w:eastAsia="de-DE"/>
        </w:rPr>
        <w:t xml:space="preserve"> </w:t>
      </w:r>
      <w:r w:rsidRPr="006C3415">
        <w:rPr>
          <w:rFonts w:eastAsia="Times New Roman" w:cstheme="minorHAnsi"/>
          <w:lang w:eastAsia="de-DE"/>
        </w:rPr>
        <w:t xml:space="preserve">2 </w:t>
      </w:r>
      <w:r w:rsidRPr="00C33A28">
        <w:rPr>
          <w:rFonts w:eastAsia="Times New Roman" w:cstheme="minorHAnsi"/>
          <w:color w:val="333333"/>
          <w:lang w:eastAsia="de-DE"/>
        </w:rPr>
        <w:t>Mi</w:t>
      </w:r>
      <w:r w:rsidR="00C47AF4">
        <w:rPr>
          <w:rFonts w:eastAsia="Times New Roman" w:cstheme="minorHAnsi"/>
          <w:color w:val="333333"/>
          <w:lang w:eastAsia="de-DE"/>
        </w:rPr>
        <w:t>llionen</w:t>
      </w:r>
      <w:r w:rsidRPr="00C33A28">
        <w:rPr>
          <w:rFonts w:eastAsia="Times New Roman" w:cstheme="minorHAnsi"/>
          <w:color w:val="333333"/>
          <w:lang w:eastAsia="de-DE"/>
        </w:rPr>
        <w:t xml:space="preserve"> Euro.</w:t>
      </w:r>
      <w:r w:rsidR="00C33A28">
        <w:rPr>
          <w:rFonts w:eastAsia="Times New Roman" w:cstheme="minorHAnsi"/>
          <w:color w:val="333333"/>
          <w:lang w:eastAsia="de-DE"/>
        </w:rPr>
        <w:t xml:space="preserve"> </w:t>
      </w:r>
      <w:r w:rsidR="00C47AF4">
        <w:rPr>
          <w:rFonts w:eastAsia="Times New Roman" w:cstheme="minorHAnsi"/>
          <w:color w:val="333333"/>
          <w:lang w:eastAsia="de-DE"/>
        </w:rPr>
        <w:t>J</w:t>
      </w:r>
      <w:r w:rsidRPr="006E4862">
        <w:rPr>
          <w:rFonts w:eastAsia="Times New Roman" w:cstheme="minorHAnsi"/>
          <w:color w:val="333333"/>
          <w:lang w:eastAsia="de-DE"/>
        </w:rPr>
        <w:t>ede Teilzeitstelle</w:t>
      </w:r>
      <w:r>
        <w:rPr>
          <w:rFonts w:eastAsia="Times New Roman" w:cstheme="minorHAnsi"/>
          <w:color w:val="333333"/>
          <w:lang w:eastAsia="de-DE"/>
        </w:rPr>
        <w:t>,</w:t>
      </w:r>
      <w:r w:rsidRPr="006E4862">
        <w:rPr>
          <w:rFonts w:eastAsia="Times New Roman" w:cstheme="minorHAnsi"/>
          <w:color w:val="333333"/>
          <w:lang w:eastAsia="de-DE"/>
        </w:rPr>
        <w:t xml:space="preserve"> </w:t>
      </w:r>
      <w:r>
        <w:rPr>
          <w:rFonts w:eastAsia="Times New Roman" w:cstheme="minorHAnsi"/>
          <w:color w:val="333333"/>
          <w:lang w:eastAsia="de-DE"/>
        </w:rPr>
        <w:t xml:space="preserve">jeder Tag im Homeoffice </w:t>
      </w:r>
      <w:r w:rsidRPr="006E4862">
        <w:rPr>
          <w:rFonts w:eastAsia="Times New Roman" w:cstheme="minorHAnsi"/>
          <w:color w:val="333333"/>
          <w:lang w:eastAsia="de-DE"/>
        </w:rPr>
        <w:t xml:space="preserve">und jede Abwesenheit aufgrund einer Dienstreise, Weiterbildung </w:t>
      </w:r>
      <w:r w:rsidR="00EA1EF8">
        <w:rPr>
          <w:rFonts w:eastAsia="Times New Roman" w:cstheme="minorHAnsi"/>
          <w:color w:val="333333"/>
          <w:lang w:eastAsia="de-DE"/>
        </w:rPr>
        <w:t>oder</w:t>
      </w:r>
      <w:r w:rsidRPr="006E4862">
        <w:rPr>
          <w:rFonts w:eastAsia="Times New Roman" w:cstheme="minorHAnsi"/>
          <w:color w:val="333333"/>
          <w:lang w:eastAsia="de-DE"/>
        </w:rPr>
        <w:t xml:space="preserve"> Arbeitsunfähigkeit erhöht die</w:t>
      </w:r>
      <w:r>
        <w:rPr>
          <w:rFonts w:eastAsia="Times New Roman" w:cstheme="minorHAnsi"/>
          <w:color w:val="333333"/>
          <w:lang w:eastAsia="de-DE"/>
        </w:rPr>
        <w:t>se</w:t>
      </w:r>
      <w:r w:rsidRPr="006E4862">
        <w:rPr>
          <w:rFonts w:eastAsia="Times New Roman" w:cstheme="minorHAnsi"/>
          <w:color w:val="333333"/>
          <w:lang w:eastAsia="de-DE"/>
        </w:rPr>
        <w:t xml:space="preserve"> Einsparungen.</w:t>
      </w:r>
      <w:r>
        <w:rPr>
          <w:rFonts w:eastAsia="Times New Roman" w:cstheme="minorHAnsi"/>
          <w:color w:val="333333"/>
          <w:lang w:eastAsia="de-DE"/>
        </w:rPr>
        <w:t xml:space="preserve"> Wir sehen: Wenn sich beim Abschalten der Bürogeräte viele zusammentun, bewirken selbst einfache Handgriffe Großes.</w:t>
      </w:r>
      <w:r w:rsidR="00183AB7">
        <w:rPr>
          <w:rFonts w:eastAsia="Times New Roman" w:cstheme="minorHAnsi"/>
          <w:color w:val="333333"/>
          <w:lang w:eastAsia="de-DE"/>
        </w:rPr>
        <w:br/>
      </w:r>
    </w:p>
    <w:p w14:paraId="30A1F471" w14:textId="2B068AFC" w:rsidR="00383C41" w:rsidRPr="00A13E0C" w:rsidRDefault="001F2FC6" w:rsidP="005C23D9">
      <w:pPr>
        <w:textAlignment w:val="baseline"/>
        <w:rPr>
          <w:rFonts w:eastAsia="Times New Roman" w:cstheme="minorHAnsi"/>
          <w:color w:val="FF0000"/>
          <w:lang w:eastAsia="de-DE"/>
        </w:rPr>
      </w:pPr>
      <w:r>
        <w:rPr>
          <w:rFonts w:eastAsia="Times New Roman" w:cstheme="minorHAnsi"/>
          <w:noProof/>
          <w:color w:val="FF0000"/>
          <w:lang w:eastAsia="de-DE"/>
        </w:rPr>
        <w:drawing>
          <wp:inline distT="0" distB="0" distL="0" distR="0" wp14:anchorId="350EA90F" wp14:editId="41CFF59D">
            <wp:extent cx="5760720" cy="3107055"/>
            <wp:effectExtent l="0" t="0" r="0" b="0"/>
            <wp:docPr id="1648813208" name="Grafik 1" descr="Ein Bild, das Text, Screenshot, Affe, Bä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8813208" name="Grafik 1" descr="Ein Bild, das Text, Screenshot, Affe, Bär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5760720" cy="3107055"/>
                    </a:xfrm>
                    <a:prstGeom prst="rect">
                      <a:avLst/>
                    </a:prstGeom>
                  </pic:spPr>
                </pic:pic>
              </a:graphicData>
            </a:graphic>
          </wp:inline>
        </w:drawing>
      </w:r>
    </w:p>
    <w:p w14:paraId="5224DF2A" w14:textId="738E2F3F" w:rsidR="004047E4" w:rsidRDefault="009E4EA4" w:rsidP="005C23D9">
      <w:pPr>
        <w:textAlignment w:val="baseline"/>
        <w:rPr>
          <w:rStyle w:val="Hervorhebung"/>
          <w:rFonts w:cstheme="minorHAnsi"/>
          <w:shd w:val="clear" w:color="auto" w:fill="FFFFFF"/>
        </w:rPr>
      </w:pPr>
      <w:r>
        <w:rPr>
          <w:rStyle w:val="Hervorhebung"/>
          <w:rFonts w:cstheme="minorHAnsi"/>
          <w:shd w:val="clear" w:color="auto" w:fill="FFFFFF"/>
        </w:rPr>
        <w:t>Ausgewählte Materialien der „</w:t>
      </w:r>
      <w:proofErr w:type="spellStart"/>
      <w:r>
        <w:rPr>
          <w:rStyle w:val="Hervorhebung"/>
          <w:rFonts w:cstheme="minorHAnsi"/>
          <w:shd w:val="clear" w:color="auto" w:fill="FFFFFF"/>
        </w:rPr>
        <w:t>mission</w:t>
      </w:r>
      <w:proofErr w:type="spellEnd"/>
      <w:r>
        <w:rPr>
          <w:rStyle w:val="Hervorhebung"/>
          <w:rFonts w:cstheme="minorHAnsi"/>
          <w:shd w:val="clear" w:color="auto" w:fill="FFFFFF"/>
        </w:rPr>
        <w:t xml:space="preserve"> E“, die – meist augenzwinkernd – für das Abschalten</w:t>
      </w:r>
      <w:r w:rsidR="004047E4">
        <w:rPr>
          <w:rStyle w:val="Hervorhebung"/>
          <w:rFonts w:cstheme="minorHAnsi"/>
          <w:shd w:val="clear" w:color="auto" w:fill="FFFFFF"/>
        </w:rPr>
        <w:t xml:space="preserve"> </w:t>
      </w:r>
      <w:r>
        <w:rPr>
          <w:rStyle w:val="Hervorhebung"/>
          <w:rFonts w:cstheme="minorHAnsi"/>
          <w:shd w:val="clear" w:color="auto" w:fill="FFFFFF"/>
        </w:rPr>
        <w:t xml:space="preserve">sensibilisieren </w:t>
      </w:r>
      <w:r w:rsidR="004047E4">
        <w:rPr>
          <w:rStyle w:val="Hervorhebung"/>
          <w:rFonts w:cstheme="minorHAnsi"/>
          <w:shd w:val="clear" w:color="auto" w:fill="FFFFFF"/>
        </w:rPr>
        <w:t>(Bild: MWIKE NRW).</w:t>
      </w:r>
      <w:r w:rsidR="00183AB7">
        <w:rPr>
          <w:rStyle w:val="Hervorhebung"/>
          <w:rFonts w:cstheme="minorHAnsi"/>
          <w:shd w:val="clear" w:color="auto" w:fill="FFFFFF"/>
        </w:rPr>
        <w:br/>
      </w:r>
    </w:p>
    <w:p w14:paraId="17FAECDD" w14:textId="08DB6F46" w:rsidR="00183AB7" w:rsidRDefault="00183AB7" w:rsidP="00183AB7">
      <w:pPr>
        <w:textAlignment w:val="baseline"/>
        <w:rPr>
          <w:rFonts w:eastAsia="Times New Roman" w:cstheme="minorHAnsi"/>
          <w:b/>
          <w:bCs/>
          <w:color w:val="333333"/>
          <w:bdr w:val="none" w:sz="0" w:space="0" w:color="auto" w:frame="1"/>
          <w:lang w:eastAsia="de-DE"/>
        </w:rPr>
      </w:pPr>
      <w:r>
        <w:rPr>
          <w:rFonts w:eastAsia="Times New Roman" w:cstheme="minorHAnsi"/>
          <w:b/>
          <w:bCs/>
          <w:color w:val="333333"/>
          <w:bdr w:val="none" w:sz="0" w:space="0" w:color="auto" w:frame="1"/>
          <w:lang w:eastAsia="de-DE"/>
        </w:rPr>
        <w:t>„Drück mich zum Abschied!“</w:t>
      </w:r>
      <w:r w:rsidRPr="002E7D10">
        <w:rPr>
          <w:rFonts w:eastAsia="Times New Roman" w:cstheme="minorHAnsi"/>
          <w:b/>
          <w:bCs/>
          <w:color w:val="333333"/>
          <w:bdr w:val="none" w:sz="0" w:space="0" w:color="auto" w:frame="1"/>
          <w:lang w:eastAsia="de-DE"/>
        </w:rPr>
        <w:t xml:space="preserve"> –</w:t>
      </w:r>
      <w:r>
        <w:rPr>
          <w:rFonts w:eastAsia="Times New Roman" w:cstheme="minorHAnsi"/>
          <w:b/>
          <w:bCs/>
          <w:color w:val="333333"/>
          <w:bdr w:val="none" w:sz="0" w:space="0" w:color="auto" w:frame="1"/>
          <w:lang w:eastAsia="de-DE"/>
        </w:rPr>
        <w:t xml:space="preserve"> Materialien der „</w:t>
      </w:r>
      <w:proofErr w:type="spellStart"/>
      <w:r>
        <w:rPr>
          <w:rFonts w:eastAsia="Times New Roman" w:cstheme="minorHAnsi"/>
          <w:b/>
          <w:bCs/>
          <w:color w:val="333333"/>
          <w:bdr w:val="none" w:sz="0" w:space="0" w:color="auto" w:frame="1"/>
          <w:lang w:eastAsia="de-DE"/>
        </w:rPr>
        <w:t>mission</w:t>
      </w:r>
      <w:proofErr w:type="spellEnd"/>
      <w:r>
        <w:rPr>
          <w:rFonts w:eastAsia="Times New Roman" w:cstheme="minorHAnsi"/>
          <w:b/>
          <w:bCs/>
          <w:color w:val="333333"/>
          <w:bdr w:val="none" w:sz="0" w:space="0" w:color="auto" w:frame="1"/>
          <w:lang w:eastAsia="de-DE"/>
        </w:rPr>
        <w:t xml:space="preserve"> E“</w:t>
      </w:r>
    </w:p>
    <w:p w14:paraId="105DA30B" w14:textId="5C828470" w:rsidR="00183AB7" w:rsidRDefault="00183AB7" w:rsidP="00183AB7">
      <w:pPr>
        <w:textAlignment w:val="baseline"/>
        <w:rPr>
          <w:rFonts w:eastAsia="Times New Roman" w:cstheme="minorHAnsi"/>
          <w:lang w:eastAsia="de-DE"/>
        </w:rPr>
      </w:pPr>
      <w:r w:rsidRPr="009E4EA4">
        <w:rPr>
          <w:rStyle w:val="Hervorhebung"/>
          <w:rFonts w:cstheme="minorHAnsi"/>
          <w:i w:val="0"/>
          <w:iCs w:val="0"/>
          <w:shd w:val="clear" w:color="auto" w:fill="FFFFFF"/>
        </w:rPr>
        <w:t xml:space="preserve">All denjenigen, die ihre Kolleginnen und Kollegen in der Behörde oder Dienststelle für das Ausschalten der Bürogeräte sensibilisieren möchten, steht nicht nur dieser Blogbeitrag zur freien Verwendung im Intranet zur Verfügung: Mithilfe der Verweise unter „Materialien“ in der Linkliste zu diesem Blogbeitrag gelangen Sie zu den Ansichtsexemplaren und zur Bestellmöglichkeit des Türklinkenhängers „Alles aus?“, der Postkarte mit Aufklebern „Drück mich zum Abschied!“ für Monitore, Drucker, Lichtschalter usw. und des Posters „Zum Feierabend so richtig abschalten!“ für </w:t>
      </w:r>
      <w:r w:rsidRPr="004E7FB3">
        <w:rPr>
          <w:rStyle w:val="Hervorhebung"/>
          <w:rFonts w:cstheme="minorHAnsi"/>
          <w:i w:val="0"/>
          <w:iCs w:val="0"/>
          <w:shd w:val="clear" w:color="auto" w:fill="FFFFFF"/>
        </w:rPr>
        <w:t>die Büros</w:t>
      </w:r>
      <w:r w:rsidRPr="004E7FB3">
        <w:rPr>
          <w:rFonts w:eastAsia="Times New Roman" w:cstheme="minorHAnsi"/>
          <w:i/>
          <w:iCs/>
          <w:lang w:eastAsia="de-DE"/>
        </w:rPr>
        <w:t>.</w:t>
      </w:r>
      <w:r w:rsidRPr="004E7FB3">
        <w:rPr>
          <w:rFonts w:eastAsia="Times New Roman" w:cstheme="minorHAnsi"/>
          <w:lang w:eastAsia="de-DE"/>
        </w:rPr>
        <w:t xml:space="preserve"> </w:t>
      </w:r>
    </w:p>
    <w:p w14:paraId="73449EC8" w14:textId="5D104C90" w:rsidR="00183AB7" w:rsidRDefault="00183AB7" w:rsidP="00183AB7">
      <w:pPr>
        <w:textAlignment w:val="baseline"/>
        <w:rPr>
          <w:rFonts w:eastAsia="Times New Roman" w:cstheme="minorHAnsi"/>
          <w:lang w:eastAsia="de-DE"/>
        </w:rPr>
      </w:pPr>
      <w:r w:rsidRPr="004E7FB3">
        <w:rPr>
          <w:rFonts w:eastAsia="Times New Roman" w:cstheme="minorHAnsi"/>
          <w:lang w:eastAsia="de-DE"/>
        </w:rPr>
        <w:lastRenderedPageBreak/>
        <w:t>Wir freuen uns über jede Bestellung und schicken Ihnen die gewünschten Kontingente dieser Materialien</w:t>
      </w:r>
      <w:r>
        <w:rPr>
          <w:rFonts w:eastAsia="Times New Roman" w:cstheme="minorHAnsi"/>
          <w:lang w:eastAsia="de-DE"/>
        </w:rPr>
        <w:t xml:space="preserve"> gerne kurzfristig zu</w:t>
      </w:r>
      <w:r w:rsidRPr="004E7FB3">
        <w:rPr>
          <w:rFonts w:eastAsia="Times New Roman" w:cstheme="minorHAnsi"/>
          <w:lang w:eastAsia="de-DE"/>
        </w:rPr>
        <w:t>!</w:t>
      </w:r>
    </w:p>
    <w:p w14:paraId="60C4CC5B" w14:textId="77777777" w:rsidR="00183AB7" w:rsidRPr="00976BA8" w:rsidRDefault="00183AB7" w:rsidP="00183AB7">
      <w:pPr>
        <w:textAlignment w:val="baseline"/>
        <w:rPr>
          <w:rFonts w:eastAsia="Times New Roman" w:cstheme="minorHAnsi"/>
          <w:i/>
          <w:iCs/>
          <w:lang w:eastAsia="de-DE"/>
        </w:rPr>
      </w:pPr>
    </w:p>
    <w:p w14:paraId="1F369097" w14:textId="636BE476" w:rsidR="005C23D9" w:rsidRPr="005C23D9" w:rsidRDefault="005C23D9" w:rsidP="005C23D9">
      <w:pPr>
        <w:textAlignment w:val="baseline"/>
        <w:rPr>
          <w:rFonts w:eastAsia="Times New Roman" w:cstheme="minorHAnsi"/>
          <w:color w:val="333333"/>
          <w:lang w:eastAsia="de-DE"/>
        </w:rPr>
      </w:pPr>
      <w:r w:rsidRPr="005C23D9">
        <w:rPr>
          <w:rFonts w:eastAsia="Times New Roman" w:cstheme="minorHAnsi"/>
          <w:color w:val="333333"/>
          <w:lang w:eastAsia="de-DE"/>
        </w:rPr>
        <w:t>Anmerkung</w:t>
      </w:r>
      <w:r w:rsidR="0026568E">
        <w:rPr>
          <w:rFonts w:eastAsia="Times New Roman" w:cstheme="minorHAnsi"/>
          <w:color w:val="333333"/>
          <w:lang w:eastAsia="de-DE"/>
        </w:rPr>
        <w:t>en</w:t>
      </w:r>
    </w:p>
    <w:p w14:paraId="0B55ACBA" w14:textId="77777777" w:rsidR="005C23D9" w:rsidRDefault="005C23D9" w:rsidP="005C23D9">
      <w:pPr>
        <w:textAlignment w:val="baseline"/>
        <w:rPr>
          <w:rFonts w:eastAsia="Times New Roman" w:cstheme="minorHAnsi"/>
          <w:color w:val="333333"/>
          <w:lang w:eastAsia="de-DE"/>
        </w:rPr>
      </w:pPr>
      <w:r w:rsidRPr="005C23D9">
        <w:rPr>
          <w:rFonts w:eastAsia="Times New Roman" w:cstheme="minorHAnsi"/>
          <w:color w:val="333333"/>
          <w:vertAlign w:val="superscript"/>
          <w:lang w:eastAsia="de-DE"/>
        </w:rPr>
        <w:t>1)</w:t>
      </w:r>
      <w:r w:rsidRPr="005C23D9">
        <w:rPr>
          <w:rFonts w:eastAsia="Times New Roman" w:cstheme="minorHAnsi"/>
          <w:color w:val="333333"/>
          <w:lang w:eastAsia="de-DE"/>
        </w:rPr>
        <w:t xml:space="preserve"> Unsere Rechenbeispiele sollen zeigen, welche Einsparungen möglich wären, wenn es allen Beschäftigten gestattet wäre, ihre Bürogeräte komplett vom Stromnetz zu trennen, und wenn sie dies tatsächlich tun würden. Weil aber zum Beispiel über Nacht mitunter Software-Updates auf die PCs der Beschäftigten gespielt werden, ist es nicht in jeder Behörde und Dienststelle der Landesverwaltung NRW problemlos möglich, die Bürogeräte komplett vom Stromnetz zu trennen. Bitte sprechen Sie deshalb im Zweifelsfall unbedingt Ihre IT-Verantwortlichen an!</w:t>
      </w:r>
    </w:p>
    <w:p w14:paraId="552527A0" w14:textId="1B562DD3" w:rsidR="0026568E" w:rsidRPr="005C23D9" w:rsidRDefault="0026568E" w:rsidP="005C23D9">
      <w:pPr>
        <w:textAlignment w:val="baseline"/>
        <w:rPr>
          <w:rFonts w:eastAsia="Times New Roman" w:cstheme="minorHAnsi"/>
          <w:color w:val="333333"/>
          <w:lang w:eastAsia="de-DE"/>
        </w:rPr>
      </w:pPr>
      <w:r w:rsidRPr="0026568E">
        <w:rPr>
          <w:rFonts w:eastAsia="Times New Roman" w:cstheme="minorHAnsi"/>
          <w:color w:val="333333"/>
          <w:vertAlign w:val="superscript"/>
          <w:lang w:eastAsia="de-DE"/>
        </w:rPr>
        <w:t>2)</w:t>
      </w:r>
      <w:r>
        <w:rPr>
          <w:rFonts w:eastAsia="Times New Roman" w:cstheme="minorHAnsi"/>
          <w:color w:val="333333"/>
          <w:lang w:eastAsia="de-DE"/>
        </w:rPr>
        <w:t xml:space="preserve"> </w:t>
      </w:r>
      <w:r w:rsidR="004F3C90" w:rsidRPr="004F3C90">
        <w:rPr>
          <w:rFonts w:eastAsia="Times New Roman" w:cstheme="minorHAnsi"/>
          <w:color w:val="333333"/>
          <w:lang w:eastAsia="de-DE"/>
        </w:rPr>
        <w:t>Jeder und jede Beschäftigte reduziert die Stromkosten in unserem Rechenbeispiel um 12 Euro jährlich. Das bedeutet: Die Anschaffung von abschaltbaren Steckdosenleisten für die Büroarbeitsplätze (Neupreis: 10-20 Euro pro Stück) amortisiert sich spätestens im zweiten Jahr.</w:t>
      </w:r>
    </w:p>
    <w:p w14:paraId="25533BA9" w14:textId="77777777" w:rsidR="0036753E" w:rsidRDefault="0036753E" w:rsidP="005C23D9">
      <w:pPr>
        <w:pStyle w:val="paragraph"/>
        <w:spacing w:before="0" w:beforeAutospacing="0" w:after="160" w:afterAutospacing="0" w:line="259" w:lineRule="auto"/>
        <w:rPr>
          <w:rStyle w:val="normaltextrun"/>
          <w:rFonts w:asciiTheme="minorHAnsi" w:hAnsiTheme="minorHAnsi" w:cstheme="minorHAnsi"/>
          <w:color w:val="000000"/>
          <w:sz w:val="22"/>
          <w:szCs w:val="22"/>
          <w:shd w:val="clear" w:color="auto" w:fill="FFFFFF"/>
        </w:rPr>
      </w:pPr>
    </w:p>
    <w:p w14:paraId="2DE344A9" w14:textId="2A8AAE73" w:rsidR="0D991B84" w:rsidRPr="005C23D9" w:rsidRDefault="005C23D9" w:rsidP="005C23D9">
      <w:pPr>
        <w:pStyle w:val="paragraph"/>
        <w:spacing w:before="0" w:beforeAutospacing="0" w:after="160" w:afterAutospacing="0" w:line="259" w:lineRule="auto"/>
        <w:rPr>
          <w:rStyle w:val="normaltextrun"/>
          <w:rFonts w:asciiTheme="minorHAnsi" w:hAnsiTheme="minorHAnsi" w:cstheme="minorHAnsi"/>
          <w:sz w:val="22"/>
          <w:szCs w:val="22"/>
          <w:shd w:val="clear" w:color="auto" w:fill="FFFFFF"/>
        </w:rPr>
      </w:pPr>
      <w:r w:rsidRPr="005C23D9">
        <w:rPr>
          <w:rStyle w:val="normaltextrun"/>
          <w:rFonts w:asciiTheme="minorHAnsi" w:hAnsiTheme="minorHAnsi" w:cstheme="minorHAnsi"/>
          <w:color w:val="000000"/>
          <w:sz w:val="22"/>
          <w:szCs w:val="22"/>
          <w:shd w:val="clear" w:color="auto" w:fill="FFFFFF"/>
        </w:rPr>
        <w:t>Dieser Beitrag ist ein Service des Kampagnenteams der „</w:t>
      </w:r>
      <w:proofErr w:type="spellStart"/>
      <w:r w:rsidRPr="005C23D9">
        <w:rPr>
          <w:rStyle w:val="normaltextrun"/>
          <w:rFonts w:asciiTheme="minorHAnsi" w:hAnsiTheme="minorHAnsi" w:cstheme="minorHAnsi"/>
          <w:color w:val="000000"/>
          <w:sz w:val="22"/>
          <w:szCs w:val="22"/>
          <w:shd w:val="clear" w:color="auto" w:fill="FFFFFF"/>
        </w:rPr>
        <w:t>mission</w:t>
      </w:r>
      <w:proofErr w:type="spellEnd"/>
      <w:r w:rsidRPr="005C23D9">
        <w:rPr>
          <w:rStyle w:val="normaltextrun"/>
          <w:rFonts w:asciiTheme="minorHAnsi" w:hAnsiTheme="minorHAnsi" w:cstheme="minorHAnsi"/>
          <w:color w:val="000000"/>
          <w:sz w:val="22"/>
          <w:szCs w:val="22"/>
          <w:shd w:val="clear" w:color="auto" w:fill="FFFFFF"/>
        </w:rPr>
        <w:t xml:space="preserve"> E“ in der Landesverwaltung NRW. Auf der </w:t>
      </w:r>
      <w:hyperlink r:id="rId13">
        <w:r w:rsidRPr="005C23D9">
          <w:rPr>
            <w:rStyle w:val="Hyperlink"/>
            <w:rFonts w:asciiTheme="minorHAnsi" w:hAnsiTheme="minorHAnsi" w:cstheme="minorHAnsi"/>
            <w:sz w:val="22"/>
            <w:szCs w:val="22"/>
          </w:rPr>
          <w:t>Kampagnen-Website</w:t>
        </w:r>
      </w:hyperlink>
      <w:r w:rsidRPr="005C23D9">
        <w:rPr>
          <w:rStyle w:val="normaltextrun"/>
          <w:rFonts w:asciiTheme="minorHAnsi" w:hAnsiTheme="minorHAnsi" w:cstheme="minorHAnsi"/>
          <w:color w:val="000000"/>
          <w:sz w:val="22"/>
          <w:szCs w:val="22"/>
          <w:shd w:val="clear" w:color="auto" w:fill="FFFFFF"/>
        </w:rPr>
        <w:t xml:space="preserve"> finden Sie weitere aktuelle </w:t>
      </w:r>
      <w:hyperlink r:id="rId14" w:history="1">
        <w:r w:rsidRPr="005C23D9">
          <w:rPr>
            <w:rStyle w:val="Hyperlink"/>
            <w:rFonts w:asciiTheme="minorHAnsi" w:hAnsiTheme="minorHAnsi" w:cstheme="minorHAnsi"/>
            <w:sz w:val="22"/>
            <w:szCs w:val="22"/>
            <w:shd w:val="clear" w:color="auto" w:fill="FFFFFF"/>
          </w:rPr>
          <w:t>Meldungen zu Energie- und Klimaschutzthemen sowie zur Kampagne</w:t>
        </w:r>
      </w:hyperlink>
      <w:r w:rsidRPr="005C23D9">
        <w:rPr>
          <w:rStyle w:val="normaltextrun"/>
          <w:rFonts w:asciiTheme="minorHAnsi" w:hAnsiTheme="minorHAnsi" w:cstheme="minorHAnsi"/>
          <w:sz w:val="22"/>
          <w:szCs w:val="22"/>
          <w:shd w:val="clear" w:color="auto" w:fill="FFFFFF"/>
        </w:rPr>
        <w:t>.</w:t>
      </w:r>
    </w:p>
    <w:p w14:paraId="365F7E0A" w14:textId="4FC8717E" w:rsidR="005C23D9" w:rsidRPr="00BA2880" w:rsidRDefault="005C23D9" w:rsidP="005C23D9">
      <w:pPr>
        <w:pStyle w:val="paragraph"/>
        <w:spacing w:before="0" w:beforeAutospacing="0" w:after="160" w:afterAutospacing="0" w:line="259" w:lineRule="auto"/>
        <w:rPr>
          <w:rStyle w:val="eop"/>
          <w:rFonts w:asciiTheme="minorHAnsi" w:hAnsiTheme="minorHAnsi" w:cstheme="minorHAnsi"/>
          <w:sz w:val="22"/>
          <w:szCs w:val="22"/>
        </w:rPr>
      </w:pPr>
    </w:p>
    <w:p w14:paraId="1A8153C4" w14:textId="77777777" w:rsidR="00521ED2" w:rsidRPr="005C23D9" w:rsidRDefault="008728D4" w:rsidP="00521ED2">
      <w:pPr>
        <w:pStyle w:val="paragraph"/>
        <w:spacing w:before="0" w:beforeAutospacing="0" w:after="160" w:afterAutospacing="0" w:line="259" w:lineRule="auto"/>
        <w:textAlignment w:val="baseline"/>
        <w:rPr>
          <w:rFonts w:asciiTheme="minorHAnsi" w:hAnsiTheme="minorHAnsi" w:cstheme="minorHAnsi"/>
          <w:sz w:val="22"/>
          <w:szCs w:val="22"/>
          <w:lang w:val="en-US"/>
        </w:rPr>
      </w:pPr>
      <w:r w:rsidRPr="005C23D9">
        <w:rPr>
          <w:rFonts w:asciiTheme="minorHAnsi" w:hAnsiTheme="minorHAnsi" w:cstheme="minorHAnsi"/>
          <w:sz w:val="22"/>
          <w:szCs w:val="22"/>
          <w:lang w:val="en-US"/>
        </w:rPr>
        <w:t xml:space="preserve">Autor: </w:t>
      </w:r>
      <w:r w:rsidR="0092615F" w:rsidRPr="005C23D9">
        <w:rPr>
          <w:rFonts w:asciiTheme="minorHAnsi" w:hAnsiTheme="minorHAnsi" w:cstheme="minorHAnsi"/>
          <w:sz w:val="22"/>
          <w:szCs w:val="22"/>
          <w:lang w:val="en-US"/>
        </w:rPr>
        <w:t>Tom Küster</w:t>
      </w:r>
      <w:r w:rsidR="00634A4D" w:rsidRPr="005C23D9">
        <w:rPr>
          <w:rFonts w:asciiTheme="minorHAnsi" w:hAnsiTheme="minorHAnsi" w:cstheme="minorHAnsi"/>
          <w:sz w:val="22"/>
          <w:szCs w:val="22"/>
          <w:lang w:val="en-US"/>
        </w:rPr>
        <w:t xml:space="preserve"> (NRW.Energy4Climate)</w:t>
      </w:r>
    </w:p>
    <w:p w14:paraId="327255E1" w14:textId="77777777" w:rsidR="00ED2327" w:rsidRDefault="00ED2327" w:rsidP="00DB0F23">
      <w:pPr>
        <w:rPr>
          <w:lang w:val="en-US"/>
        </w:rPr>
      </w:pPr>
    </w:p>
    <w:p w14:paraId="106E832B" w14:textId="0C4E49D0" w:rsidR="00DB0F23" w:rsidRPr="005A09A0" w:rsidRDefault="00DB0F23" w:rsidP="00DB0F23">
      <w:r w:rsidRPr="005A09A0">
        <w:t>Links</w:t>
      </w:r>
    </w:p>
    <w:p w14:paraId="7AAAB281" w14:textId="45E51736" w:rsidR="00DB0F23" w:rsidRPr="00B74C7A" w:rsidRDefault="00AE6967" w:rsidP="00DB0F23">
      <w:hyperlink r:id="rId15" w:history="1">
        <w:r w:rsidR="00DB0F23" w:rsidRPr="00B74C7A">
          <w:rPr>
            <w:rStyle w:val="Hyperlink"/>
          </w:rPr>
          <w:t xml:space="preserve">Bild 1: </w:t>
        </w:r>
        <w:r w:rsidR="00650067" w:rsidRPr="00B74C7A">
          <w:rPr>
            <w:rStyle w:val="Hyperlink"/>
          </w:rPr>
          <w:t>iStock/</w:t>
        </w:r>
        <w:proofErr w:type="spellStart"/>
        <w:r w:rsidR="00B57CE8" w:rsidRPr="00B74C7A">
          <w:rPr>
            <w:rStyle w:val="Hyperlink"/>
          </w:rPr>
          <w:t>petrenkod</w:t>
        </w:r>
        <w:proofErr w:type="spellEnd"/>
        <w:r w:rsidR="00650067" w:rsidRPr="00B74C7A">
          <w:rPr>
            <w:rStyle w:val="Hyperlink"/>
          </w:rPr>
          <w:t xml:space="preserve"> (</w:t>
        </w:r>
        <w:r w:rsidR="003A2177" w:rsidRPr="00B74C7A">
          <w:rPr>
            <w:rStyle w:val="Hyperlink"/>
          </w:rPr>
          <w:t>kostenpflichtig)</w:t>
        </w:r>
      </w:hyperlink>
    </w:p>
    <w:p w14:paraId="5DFAD765" w14:textId="23D03954" w:rsidR="003A2177" w:rsidRPr="00B74C7A" w:rsidRDefault="00B74C7A" w:rsidP="00DB0F23">
      <w:pPr>
        <w:rPr>
          <w:rStyle w:val="Hyperlink"/>
          <w:color w:val="auto"/>
          <w:u w:val="none"/>
        </w:rPr>
      </w:pPr>
      <w:hyperlink r:id="rId16" w:history="1">
        <w:r w:rsidR="003A2177" w:rsidRPr="00B74C7A">
          <w:rPr>
            <w:rStyle w:val="Hyperlink"/>
          </w:rPr>
          <w:t xml:space="preserve">Bild 1 (Alternative): </w:t>
        </w:r>
        <w:proofErr w:type="spellStart"/>
        <w:r w:rsidR="003A2177" w:rsidRPr="00B74C7A">
          <w:rPr>
            <w:rStyle w:val="Hyperlink"/>
          </w:rPr>
          <w:t>Unsplash</w:t>
        </w:r>
        <w:proofErr w:type="spellEnd"/>
        <w:r w:rsidR="003A2177" w:rsidRPr="00B74C7A">
          <w:rPr>
            <w:rStyle w:val="Hyperlink"/>
          </w:rPr>
          <w:t>/</w:t>
        </w:r>
        <w:r w:rsidRPr="00B74C7A">
          <w:rPr>
            <w:rStyle w:val="Hyperlink"/>
          </w:rPr>
          <w:t xml:space="preserve">Austin Schmid </w:t>
        </w:r>
        <w:r w:rsidR="003A2177" w:rsidRPr="00B74C7A">
          <w:rPr>
            <w:rStyle w:val="Hyperlink"/>
          </w:rPr>
          <w:t>(kostenfrei)</w:t>
        </w:r>
      </w:hyperlink>
    </w:p>
    <w:p w14:paraId="018EED50" w14:textId="4A21DDF9" w:rsidR="00DB0F23" w:rsidRPr="00650067" w:rsidRDefault="00000000" w:rsidP="00DB0F23">
      <w:pPr>
        <w:rPr>
          <w:rStyle w:val="Hyperlink"/>
          <w:lang w:val="en-US"/>
        </w:rPr>
      </w:pPr>
      <w:hyperlink r:id="rId17" w:history="1">
        <w:r w:rsidR="00DB0F23" w:rsidRPr="00650067">
          <w:rPr>
            <w:rStyle w:val="Hyperlink"/>
            <w:lang w:val="en-US"/>
          </w:rPr>
          <w:t xml:space="preserve">Bild 2: </w:t>
        </w:r>
        <w:proofErr w:type="spellStart"/>
        <w:r w:rsidR="00DB0F23" w:rsidRPr="00650067">
          <w:rPr>
            <w:rStyle w:val="Hyperlink"/>
            <w:lang w:val="en-US"/>
          </w:rPr>
          <w:t>Pixabay</w:t>
        </w:r>
        <w:proofErr w:type="spellEnd"/>
        <w:r w:rsidR="00DB0F23" w:rsidRPr="00650067">
          <w:rPr>
            <w:rStyle w:val="Hyperlink"/>
            <w:lang w:val="en-US"/>
          </w:rPr>
          <w:t>/</w:t>
        </w:r>
        <w:proofErr w:type="spellStart"/>
        <w:r w:rsidR="00B47EEC" w:rsidRPr="00650067">
          <w:rPr>
            <w:rStyle w:val="Hyperlink"/>
            <w:lang w:val="en-US"/>
          </w:rPr>
          <w:t>RAEng_Publications</w:t>
        </w:r>
        <w:proofErr w:type="spellEnd"/>
      </w:hyperlink>
    </w:p>
    <w:p w14:paraId="592D38CA" w14:textId="170D4541" w:rsidR="008C74A7" w:rsidRPr="008C74A7" w:rsidRDefault="00000000" w:rsidP="00DB0F23">
      <w:pPr>
        <w:rPr>
          <w:rStyle w:val="Hyperlink"/>
          <w:color w:val="auto"/>
          <w:u w:val="none"/>
        </w:rPr>
      </w:pPr>
      <w:hyperlink r:id="rId18" w:history="1">
        <w:r w:rsidR="008C74A7" w:rsidRPr="002F7BB4">
          <w:rPr>
            <w:rStyle w:val="Hyperlink"/>
          </w:rPr>
          <w:t>Bild 3: MWIKE NRW</w:t>
        </w:r>
      </w:hyperlink>
    </w:p>
    <w:p w14:paraId="572F9F72" w14:textId="4F8E6418" w:rsidR="002D52C9" w:rsidRPr="005A09A0" w:rsidRDefault="002D52C9" w:rsidP="00DB0F23">
      <w:r w:rsidRPr="002D52C9">
        <w:rPr>
          <w:rStyle w:val="Hyperlink"/>
          <w:color w:val="auto"/>
          <w:u w:val="none"/>
        </w:rPr>
        <w:t>Materialien</w:t>
      </w:r>
    </w:p>
    <w:p w14:paraId="67555DBF" w14:textId="57B8930C" w:rsidR="00ED2327" w:rsidRDefault="00000000" w:rsidP="00ED2327">
      <w:pPr>
        <w:pStyle w:val="paragraph"/>
        <w:spacing w:before="0" w:beforeAutospacing="0" w:after="160" w:afterAutospacing="0" w:line="259" w:lineRule="auto"/>
        <w:textAlignment w:val="baseline"/>
        <w:rPr>
          <w:rStyle w:val="eop"/>
          <w:rFonts w:asciiTheme="minorHAnsi" w:hAnsiTheme="minorHAnsi" w:cstheme="minorHAnsi"/>
          <w:sz w:val="22"/>
          <w:szCs w:val="22"/>
        </w:rPr>
      </w:pPr>
      <w:hyperlink r:id="rId19" w:history="1">
        <w:r w:rsidR="00ED2327" w:rsidRPr="00702821">
          <w:rPr>
            <w:rStyle w:val="Hyperlink"/>
            <w:rFonts w:asciiTheme="minorHAnsi" w:hAnsiTheme="minorHAnsi" w:cstheme="minorHAnsi"/>
            <w:sz w:val="22"/>
            <w:szCs w:val="22"/>
          </w:rPr>
          <w:t>Poster „Zum Feierabend so richtig abschalten“</w:t>
        </w:r>
        <w:r w:rsidR="00722A41" w:rsidRPr="00702821">
          <w:rPr>
            <w:rStyle w:val="Hyperlink"/>
            <w:rFonts w:asciiTheme="minorHAnsi" w:hAnsiTheme="minorHAnsi" w:cstheme="minorHAnsi"/>
            <w:sz w:val="22"/>
            <w:szCs w:val="22"/>
          </w:rPr>
          <w:t>:</w:t>
        </w:r>
        <w:r w:rsidR="00ED2327" w:rsidRPr="00702821">
          <w:rPr>
            <w:rStyle w:val="Hyperlink"/>
            <w:rFonts w:asciiTheme="minorHAnsi" w:hAnsiTheme="minorHAnsi" w:cstheme="minorHAnsi"/>
            <w:sz w:val="22"/>
            <w:szCs w:val="22"/>
          </w:rPr>
          <w:t xml:space="preserve"> Ansichtsexemplar in der Mediathek auf der Kampagnen-Website der „</w:t>
        </w:r>
        <w:proofErr w:type="spellStart"/>
        <w:r w:rsidR="00ED2327" w:rsidRPr="00702821">
          <w:rPr>
            <w:rStyle w:val="Hyperlink"/>
            <w:rFonts w:asciiTheme="minorHAnsi" w:hAnsiTheme="minorHAnsi" w:cstheme="minorHAnsi"/>
            <w:sz w:val="22"/>
            <w:szCs w:val="22"/>
          </w:rPr>
          <w:t>mission</w:t>
        </w:r>
        <w:proofErr w:type="spellEnd"/>
        <w:r w:rsidR="00ED2327" w:rsidRPr="00702821">
          <w:rPr>
            <w:rStyle w:val="Hyperlink"/>
            <w:rFonts w:asciiTheme="minorHAnsi" w:hAnsiTheme="minorHAnsi" w:cstheme="minorHAnsi"/>
            <w:sz w:val="22"/>
            <w:szCs w:val="22"/>
          </w:rPr>
          <w:t xml:space="preserve"> E“</w:t>
        </w:r>
      </w:hyperlink>
    </w:p>
    <w:p w14:paraId="4C87492B" w14:textId="58A7D372" w:rsidR="003E1C23" w:rsidRDefault="00000000" w:rsidP="00ED2327">
      <w:pPr>
        <w:pStyle w:val="paragraph"/>
        <w:spacing w:before="0" w:beforeAutospacing="0" w:after="160" w:afterAutospacing="0" w:line="259" w:lineRule="auto"/>
        <w:textAlignment w:val="baseline"/>
        <w:rPr>
          <w:rFonts w:asciiTheme="minorHAnsi" w:hAnsiTheme="minorHAnsi" w:cstheme="minorHAnsi"/>
          <w:sz w:val="22"/>
          <w:szCs w:val="22"/>
        </w:rPr>
      </w:pPr>
      <w:hyperlink r:id="rId20" w:history="1">
        <w:r w:rsidR="003E1C23" w:rsidRPr="002D52C9">
          <w:rPr>
            <w:rStyle w:val="Hyperlink"/>
            <w:rFonts w:asciiTheme="minorHAnsi" w:hAnsiTheme="minorHAnsi" w:cstheme="minorHAnsi"/>
            <w:sz w:val="22"/>
            <w:szCs w:val="22"/>
          </w:rPr>
          <w:t>Türklinkenhänger „Alles aus?“: Ansichtsexemplar in der Mediathek</w:t>
        </w:r>
      </w:hyperlink>
    </w:p>
    <w:p w14:paraId="68F90842" w14:textId="6C58CF4C" w:rsidR="00C35FB6" w:rsidRDefault="00000000" w:rsidP="001B1E89">
      <w:hyperlink r:id="rId21" w:history="1">
        <w:r w:rsidR="00175A50" w:rsidRPr="003E1C23">
          <w:rPr>
            <w:rStyle w:val="Hyperlink"/>
          </w:rPr>
          <w:t xml:space="preserve">Postkarte mit </w:t>
        </w:r>
        <w:r w:rsidR="00170DD4" w:rsidRPr="003E1C23">
          <w:rPr>
            <w:rStyle w:val="Hyperlink"/>
          </w:rPr>
          <w:t>Aufkleber</w:t>
        </w:r>
        <w:r w:rsidR="00175A50" w:rsidRPr="003E1C23">
          <w:rPr>
            <w:rStyle w:val="Hyperlink"/>
          </w:rPr>
          <w:t>n</w:t>
        </w:r>
        <w:r w:rsidR="00170DD4" w:rsidRPr="003E1C23">
          <w:rPr>
            <w:rStyle w:val="Hyperlink"/>
          </w:rPr>
          <w:t xml:space="preserve"> „Drück mich zum Abschied!“</w:t>
        </w:r>
        <w:r w:rsidR="00650F38" w:rsidRPr="003E1C23">
          <w:rPr>
            <w:rStyle w:val="Hyperlink"/>
          </w:rPr>
          <w:t xml:space="preserve"> für Monitore, Drucker, Kopierer usw.</w:t>
        </w:r>
        <w:r w:rsidR="00170DD4" w:rsidRPr="003E1C23">
          <w:rPr>
            <w:rStyle w:val="Hyperlink"/>
          </w:rPr>
          <w:t xml:space="preserve">: </w:t>
        </w:r>
        <w:r w:rsidR="00175A50" w:rsidRPr="003E1C23">
          <w:rPr>
            <w:rStyle w:val="Hyperlink"/>
          </w:rPr>
          <w:t>Ansichtsexemplar in der Mediathek</w:t>
        </w:r>
      </w:hyperlink>
    </w:p>
    <w:p w14:paraId="23BFB7F2" w14:textId="5C48BBA7" w:rsidR="00175A50" w:rsidRPr="00ED2327" w:rsidRDefault="00000000" w:rsidP="001B1E89">
      <w:hyperlink r:id="rId22" w:history="1">
        <w:r w:rsidR="00175A50" w:rsidRPr="00E91CB0">
          <w:rPr>
            <w:rStyle w:val="Hyperlink"/>
          </w:rPr>
          <w:t>Post</w:t>
        </w:r>
        <w:r w:rsidR="00143D10">
          <w:rPr>
            <w:rStyle w:val="Hyperlink"/>
          </w:rPr>
          <w:t xml:space="preserve">er, Türklinkenhänger und </w:t>
        </w:r>
        <w:r w:rsidR="00943C53">
          <w:rPr>
            <w:rStyle w:val="Hyperlink"/>
          </w:rPr>
          <w:t>Aufkleber-Post</w:t>
        </w:r>
        <w:r w:rsidR="00175A50" w:rsidRPr="00E91CB0">
          <w:rPr>
            <w:rStyle w:val="Hyperlink"/>
          </w:rPr>
          <w:t>kart</w:t>
        </w:r>
        <w:r w:rsidR="00943C53">
          <w:rPr>
            <w:rStyle w:val="Hyperlink"/>
          </w:rPr>
          <w:t>e</w:t>
        </w:r>
        <w:r w:rsidR="00175A50" w:rsidRPr="00E91CB0">
          <w:rPr>
            <w:rStyle w:val="Hyperlink"/>
          </w:rPr>
          <w:t>: Bestellmöglichkeit</w:t>
        </w:r>
      </w:hyperlink>
    </w:p>
    <w:sectPr w:rsidR="00175A50" w:rsidRPr="00ED232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31E33"/>
    <w:multiLevelType w:val="hybridMultilevel"/>
    <w:tmpl w:val="791EE7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6AC65D3"/>
    <w:multiLevelType w:val="hybridMultilevel"/>
    <w:tmpl w:val="24B823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570E7611"/>
    <w:multiLevelType w:val="hybridMultilevel"/>
    <w:tmpl w:val="81BA4BB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AB515DF"/>
    <w:multiLevelType w:val="hybridMultilevel"/>
    <w:tmpl w:val="71287F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BBA1869"/>
    <w:multiLevelType w:val="hybridMultilevel"/>
    <w:tmpl w:val="3A8A2C62"/>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5" w15:restartNumberingAfterBreak="0">
    <w:nsid w:val="6BFF6402"/>
    <w:multiLevelType w:val="hybridMultilevel"/>
    <w:tmpl w:val="F24C1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76B43B4D"/>
    <w:multiLevelType w:val="hybridMultilevel"/>
    <w:tmpl w:val="7B3E7A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27635213">
    <w:abstractNumId w:val="5"/>
  </w:num>
  <w:num w:numId="2" w16cid:durableId="1908374838">
    <w:abstractNumId w:val="2"/>
  </w:num>
  <w:num w:numId="3" w16cid:durableId="1546523705">
    <w:abstractNumId w:val="0"/>
  </w:num>
  <w:num w:numId="4" w16cid:durableId="1288466168">
    <w:abstractNumId w:val="6"/>
  </w:num>
  <w:num w:numId="5" w16cid:durableId="280233509">
    <w:abstractNumId w:val="3"/>
  </w:num>
  <w:num w:numId="6" w16cid:durableId="1313604456">
    <w:abstractNumId w:val="4"/>
  </w:num>
  <w:num w:numId="7" w16cid:durableId="2531678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8D4"/>
    <w:rsid w:val="00004D2B"/>
    <w:rsid w:val="00021308"/>
    <w:rsid w:val="000257A1"/>
    <w:rsid w:val="00030B1E"/>
    <w:rsid w:val="00040DDF"/>
    <w:rsid w:val="0004318D"/>
    <w:rsid w:val="00061E14"/>
    <w:rsid w:val="00064744"/>
    <w:rsid w:val="00075657"/>
    <w:rsid w:val="000773B9"/>
    <w:rsid w:val="000808F0"/>
    <w:rsid w:val="00081190"/>
    <w:rsid w:val="00083B93"/>
    <w:rsid w:val="00094C79"/>
    <w:rsid w:val="000A271F"/>
    <w:rsid w:val="000A3635"/>
    <w:rsid w:val="000B582E"/>
    <w:rsid w:val="000C455E"/>
    <w:rsid w:val="000C74F3"/>
    <w:rsid w:val="001040ED"/>
    <w:rsid w:val="0012118A"/>
    <w:rsid w:val="00142756"/>
    <w:rsid w:val="00143D10"/>
    <w:rsid w:val="00161274"/>
    <w:rsid w:val="00170DD4"/>
    <w:rsid w:val="001732CC"/>
    <w:rsid w:val="00175A50"/>
    <w:rsid w:val="00183AB7"/>
    <w:rsid w:val="0019287D"/>
    <w:rsid w:val="00193329"/>
    <w:rsid w:val="00195FC1"/>
    <w:rsid w:val="001968BD"/>
    <w:rsid w:val="00196FBB"/>
    <w:rsid w:val="001A0423"/>
    <w:rsid w:val="001B1E89"/>
    <w:rsid w:val="001B60FB"/>
    <w:rsid w:val="001B6CC9"/>
    <w:rsid w:val="001B7D98"/>
    <w:rsid w:val="001C4D28"/>
    <w:rsid w:val="001D0C63"/>
    <w:rsid w:val="001D289C"/>
    <w:rsid w:val="001F2FC6"/>
    <w:rsid w:val="00202097"/>
    <w:rsid w:val="00204A24"/>
    <w:rsid w:val="0021772E"/>
    <w:rsid w:val="00233DF6"/>
    <w:rsid w:val="0023561D"/>
    <w:rsid w:val="00241C70"/>
    <w:rsid w:val="00245FE9"/>
    <w:rsid w:val="00247AC4"/>
    <w:rsid w:val="0025022A"/>
    <w:rsid w:val="00261D5F"/>
    <w:rsid w:val="00262E7B"/>
    <w:rsid w:val="00264DCC"/>
    <w:rsid w:val="0026568E"/>
    <w:rsid w:val="00272014"/>
    <w:rsid w:val="00275FDC"/>
    <w:rsid w:val="0028208A"/>
    <w:rsid w:val="00295ABA"/>
    <w:rsid w:val="002A07BD"/>
    <w:rsid w:val="002A5F48"/>
    <w:rsid w:val="002A6B5D"/>
    <w:rsid w:val="002B64EF"/>
    <w:rsid w:val="002C50AC"/>
    <w:rsid w:val="002C5C46"/>
    <w:rsid w:val="002D0486"/>
    <w:rsid w:val="002D52C9"/>
    <w:rsid w:val="002D64DD"/>
    <w:rsid w:val="002E3D97"/>
    <w:rsid w:val="002F0D6E"/>
    <w:rsid w:val="002F7BB4"/>
    <w:rsid w:val="00302B78"/>
    <w:rsid w:val="0030637E"/>
    <w:rsid w:val="00325BEB"/>
    <w:rsid w:val="00325DE9"/>
    <w:rsid w:val="00340855"/>
    <w:rsid w:val="0034350A"/>
    <w:rsid w:val="003457A0"/>
    <w:rsid w:val="0034601D"/>
    <w:rsid w:val="0036753E"/>
    <w:rsid w:val="00383C41"/>
    <w:rsid w:val="00383F3F"/>
    <w:rsid w:val="003926E8"/>
    <w:rsid w:val="00397035"/>
    <w:rsid w:val="003A2122"/>
    <w:rsid w:val="003A2177"/>
    <w:rsid w:val="003A48DE"/>
    <w:rsid w:val="003D4595"/>
    <w:rsid w:val="003E1C23"/>
    <w:rsid w:val="003F48D0"/>
    <w:rsid w:val="004047E4"/>
    <w:rsid w:val="00413A6A"/>
    <w:rsid w:val="0041680A"/>
    <w:rsid w:val="00417352"/>
    <w:rsid w:val="00424BF0"/>
    <w:rsid w:val="00444575"/>
    <w:rsid w:val="00445CF1"/>
    <w:rsid w:val="00462A2C"/>
    <w:rsid w:val="00474630"/>
    <w:rsid w:val="00475150"/>
    <w:rsid w:val="00476034"/>
    <w:rsid w:val="00477C61"/>
    <w:rsid w:val="00495BA4"/>
    <w:rsid w:val="004A704B"/>
    <w:rsid w:val="004B061A"/>
    <w:rsid w:val="004B2EA2"/>
    <w:rsid w:val="004C0DC2"/>
    <w:rsid w:val="004C0E7D"/>
    <w:rsid w:val="004C4F95"/>
    <w:rsid w:val="004D24FA"/>
    <w:rsid w:val="004D64BF"/>
    <w:rsid w:val="004E725A"/>
    <w:rsid w:val="004E7FB3"/>
    <w:rsid w:val="004F3C90"/>
    <w:rsid w:val="00515F8C"/>
    <w:rsid w:val="00521ED2"/>
    <w:rsid w:val="00522CE4"/>
    <w:rsid w:val="00526690"/>
    <w:rsid w:val="00542311"/>
    <w:rsid w:val="00542675"/>
    <w:rsid w:val="005454A1"/>
    <w:rsid w:val="00553B37"/>
    <w:rsid w:val="005628ED"/>
    <w:rsid w:val="005644F4"/>
    <w:rsid w:val="00573117"/>
    <w:rsid w:val="00573857"/>
    <w:rsid w:val="00580A3D"/>
    <w:rsid w:val="0058218D"/>
    <w:rsid w:val="005A09A0"/>
    <w:rsid w:val="005A5C8C"/>
    <w:rsid w:val="005B2A4B"/>
    <w:rsid w:val="005C23D9"/>
    <w:rsid w:val="005C26E4"/>
    <w:rsid w:val="005D6367"/>
    <w:rsid w:val="005F1490"/>
    <w:rsid w:val="005F6E11"/>
    <w:rsid w:val="00601D88"/>
    <w:rsid w:val="00611DD3"/>
    <w:rsid w:val="00613E86"/>
    <w:rsid w:val="00616E56"/>
    <w:rsid w:val="00617CF3"/>
    <w:rsid w:val="00624139"/>
    <w:rsid w:val="00627524"/>
    <w:rsid w:val="00633537"/>
    <w:rsid w:val="00634A4D"/>
    <w:rsid w:val="00650067"/>
    <w:rsid w:val="00650F38"/>
    <w:rsid w:val="00657689"/>
    <w:rsid w:val="00663099"/>
    <w:rsid w:val="0067098D"/>
    <w:rsid w:val="006816D4"/>
    <w:rsid w:val="00681C6A"/>
    <w:rsid w:val="006867BD"/>
    <w:rsid w:val="00686F00"/>
    <w:rsid w:val="006911DF"/>
    <w:rsid w:val="006959BE"/>
    <w:rsid w:val="006A5AEC"/>
    <w:rsid w:val="006A71CE"/>
    <w:rsid w:val="006B4574"/>
    <w:rsid w:val="006B5300"/>
    <w:rsid w:val="006C3415"/>
    <w:rsid w:val="006D5D8E"/>
    <w:rsid w:val="006F72FD"/>
    <w:rsid w:val="007011DD"/>
    <w:rsid w:val="00702821"/>
    <w:rsid w:val="00717509"/>
    <w:rsid w:val="00717C82"/>
    <w:rsid w:val="00720871"/>
    <w:rsid w:val="00720D80"/>
    <w:rsid w:val="00722A41"/>
    <w:rsid w:val="00726FD4"/>
    <w:rsid w:val="00742BF6"/>
    <w:rsid w:val="007436C6"/>
    <w:rsid w:val="00794CA0"/>
    <w:rsid w:val="00794E59"/>
    <w:rsid w:val="00794F33"/>
    <w:rsid w:val="007A1D7F"/>
    <w:rsid w:val="007A52BD"/>
    <w:rsid w:val="007C3052"/>
    <w:rsid w:val="007D001B"/>
    <w:rsid w:val="007D3091"/>
    <w:rsid w:val="007D4E3D"/>
    <w:rsid w:val="007E65F2"/>
    <w:rsid w:val="007F5F67"/>
    <w:rsid w:val="00802B8B"/>
    <w:rsid w:val="00802F74"/>
    <w:rsid w:val="0082114C"/>
    <w:rsid w:val="00823D3B"/>
    <w:rsid w:val="008261AA"/>
    <w:rsid w:val="00827D18"/>
    <w:rsid w:val="00833A17"/>
    <w:rsid w:val="00840C05"/>
    <w:rsid w:val="008437DD"/>
    <w:rsid w:val="00856694"/>
    <w:rsid w:val="008728D4"/>
    <w:rsid w:val="00874B0C"/>
    <w:rsid w:val="0088110E"/>
    <w:rsid w:val="008917F4"/>
    <w:rsid w:val="008A2922"/>
    <w:rsid w:val="008A61D9"/>
    <w:rsid w:val="008C3DA9"/>
    <w:rsid w:val="008C74A7"/>
    <w:rsid w:val="008F018A"/>
    <w:rsid w:val="00905A1C"/>
    <w:rsid w:val="00924C81"/>
    <w:rsid w:val="0092527A"/>
    <w:rsid w:val="0092615F"/>
    <w:rsid w:val="00942C3B"/>
    <w:rsid w:val="00943C53"/>
    <w:rsid w:val="00944EC9"/>
    <w:rsid w:val="00946F4E"/>
    <w:rsid w:val="00947B87"/>
    <w:rsid w:val="00960C68"/>
    <w:rsid w:val="009630FE"/>
    <w:rsid w:val="00970895"/>
    <w:rsid w:val="009751EA"/>
    <w:rsid w:val="00976BA8"/>
    <w:rsid w:val="009901F5"/>
    <w:rsid w:val="00990418"/>
    <w:rsid w:val="0099399E"/>
    <w:rsid w:val="009A3775"/>
    <w:rsid w:val="009A75E2"/>
    <w:rsid w:val="009C55E6"/>
    <w:rsid w:val="009C597F"/>
    <w:rsid w:val="009E4EA4"/>
    <w:rsid w:val="009E6A5B"/>
    <w:rsid w:val="009F00E1"/>
    <w:rsid w:val="009F0522"/>
    <w:rsid w:val="009F5AC8"/>
    <w:rsid w:val="00A00FC4"/>
    <w:rsid w:val="00A02E7B"/>
    <w:rsid w:val="00A13E0C"/>
    <w:rsid w:val="00A13E32"/>
    <w:rsid w:val="00A21144"/>
    <w:rsid w:val="00A26D1D"/>
    <w:rsid w:val="00A27C1E"/>
    <w:rsid w:val="00A317C0"/>
    <w:rsid w:val="00A46814"/>
    <w:rsid w:val="00A533A7"/>
    <w:rsid w:val="00A564E5"/>
    <w:rsid w:val="00A6355E"/>
    <w:rsid w:val="00A6360C"/>
    <w:rsid w:val="00A704E8"/>
    <w:rsid w:val="00A7433B"/>
    <w:rsid w:val="00A82130"/>
    <w:rsid w:val="00A95726"/>
    <w:rsid w:val="00AB120B"/>
    <w:rsid w:val="00AC3C22"/>
    <w:rsid w:val="00AC3DBA"/>
    <w:rsid w:val="00AC414F"/>
    <w:rsid w:val="00AE6967"/>
    <w:rsid w:val="00AF02C2"/>
    <w:rsid w:val="00AF2A31"/>
    <w:rsid w:val="00AF686F"/>
    <w:rsid w:val="00B00318"/>
    <w:rsid w:val="00B00516"/>
    <w:rsid w:val="00B35DA1"/>
    <w:rsid w:val="00B37904"/>
    <w:rsid w:val="00B454EE"/>
    <w:rsid w:val="00B47EEC"/>
    <w:rsid w:val="00B508FF"/>
    <w:rsid w:val="00B57CE8"/>
    <w:rsid w:val="00B6140E"/>
    <w:rsid w:val="00B63DBC"/>
    <w:rsid w:val="00B63EBC"/>
    <w:rsid w:val="00B66258"/>
    <w:rsid w:val="00B679AC"/>
    <w:rsid w:val="00B74C7A"/>
    <w:rsid w:val="00B76198"/>
    <w:rsid w:val="00B805C2"/>
    <w:rsid w:val="00BA2880"/>
    <w:rsid w:val="00BA72BA"/>
    <w:rsid w:val="00BA7B29"/>
    <w:rsid w:val="00BD2C18"/>
    <w:rsid w:val="00BE0929"/>
    <w:rsid w:val="00BE0CCC"/>
    <w:rsid w:val="00BE1DC2"/>
    <w:rsid w:val="00BE29ED"/>
    <w:rsid w:val="00BF7AF4"/>
    <w:rsid w:val="00C00B8E"/>
    <w:rsid w:val="00C036C6"/>
    <w:rsid w:val="00C07926"/>
    <w:rsid w:val="00C1225D"/>
    <w:rsid w:val="00C2601C"/>
    <w:rsid w:val="00C33A28"/>
    <w:rsid w:val="00C35FB6"/>
    <w:rsid w:val="00C47AF4"/>
    <w:rsid w:val="00C53FBF"/>
    <w:rsid w:val="00C554D9"/>
    <w:rsid w:val="00C7303F"/>
    <w:rsid w:val="00C757D0"/>
    <w:rsid w:val="00C92D32"/>
    <w:rsid w:val="00C93D1D"/>
    <w:rsid w:val="00C94506"/>
    <w:rsid w:val="00C95B96"/>
    <w:rsid w:val="00CA1B7D"/>
    <w:rsid w:val="00CB0873"/>
    <w:rsid w:val="00CB4AD4"/>
    <w:rsid w:val="00CC2B75"/>
    <w:rsid w:val="00CC5915"/>
    <w:rsid w:val="00D001CB"/>
    <w:rsid w:val="00D023DD"/>
    <w:rsid w:val="00D073E6"/>
    <w:rsid w:val="00D17A56"/>
    <w:rsid w:val="00D25167"/>
    <w:rsid w:val="00D344F9"/>
    <w:rsid w:val="00D42C57"/>
    <w:rsid w:val="00D509AE"/>
    <w:rsid w:val="00D872CE"/>
    <w:rsid w:val="00D87813"/>
    <w:rsid w:val="00D91BAD"/>
    <w:rsid w:val="00D96BC6"/>
    <w:rsid w:val="00DA0767"/>
    <w:rsid w:val="00DB0F23"/>
    <w:rsid w:val="00DB374E"/>
    <w:rsid w:val="00DC4148"/>
    <w:rsid w:val="00DD3CFA"/>
    <w:rsid w:val="00DD76A4"/>
    <w:rsid w:val="00DE5EC9"/>
    <w:rsid w:val="00DF1571"/>
    <w:rsid w:val="00E14D42"/>
    <w:rsid w:val="00E21536"/>
    <w:rsid w:val="00E21622"/>
    <w:rsid w:val="00E24388"/>
    <w:rsid w:val="00E24F4B"/>
    <w:rsid w:val="00E260B6"/>
    <w:rsid w:val="00E34905"/>
    <w:rsid w:val="00E43B5F"/>
    <w:rsid w:val="00E64D1F"/>
    <w:rsid w:val="00E70A11"/>
    <w:rsid w:val="00E759C8"/>
    <w:rsid w:val="00E91CB0"/>
    <w:rsid w:val="00E93F9F"/>
    <w:rsid w:val="00E94963"/>
    <w:rsid w:val="00EA1EF8"/>
    <w:rsid w:val="00EA6BF3"/>
    <w:rsid w:val="00EC0410"/>
    <w:rsid w:val="00EC2458"/>
    <w:rsid w:val="00ED2327"/>
    <w:rsid w:val="00EF1872"/>
    <w:rsid w:val="00F04C4F"/>
    <w:rsid w:val="00F05A40"/>
    <w:rsid w:val="00F05E9B"/>
    <w:rsid w:val="00F07283"/>
    <w:rsid w:val="00F13936"/>
    <w:rsid w:val="00F17AF9"/>
    <w:rsid w:val="00F220CE"/>
    <w:rsid w:val="00F25ABE"/>
    <w:rsid w:val="00F31F07"/>
    <w:rsid w:val="00F336FE"/>
    <w:rsid w:val="00F341B3"/>
    <w:rsid w:val="00F43398"/>
    <w:rsid w:val="00F7307E"/>
    <w:rsid w:val="00F8117D"/>
    <w:rsid w:val="00F81F02"/>
    <w:rsid w:val="00F83A8A"/>
    <w:rsid w:val="00F97651"/>
    <w:rsid w:val="00FA6961"/>
    <w:rsid w:val="00FB2DFB"/>
    <w:rsid w:val="00FB6F5F"/>
    <w:rsid w:val="00FC2C98"/>
    <w:rsid w:val="00FE7E24"/>
    <w:rsid w:val="00FF7149"/>
    <w:rsid w:val="00FF7D25"/>
    <w:rsid w:val="0AB9AB41"/>
    <w:rsid w:val="0C30C933"/>
    <w:rsid w:val="0C97402C"/>
    <w:rsid w:val="0D991B84"/>
    <w:rsid w:val="1740B5DD"/>
    <w:rsid w:val="652F34E2"/>
    <w:rsid w:val="6B87C2DD"/>
    <w:rsid w:val="73D327B1"/>
    <w:rsid w:val="7682D3CE"/>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1B9540"/>
  <w15:chartTrackingRefBased/>
  <w15:docId w15:val="{20B40F1F-0026-4009-8ACB-C01072CA8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8728D4"/>
    <w:rPr>
      <w:color w:val="0563C1" w:themeColor="hyperlink"/>
      <w:u w:val="single"/>
    </w:rPr>
  </w:style>
  <w:style w:type="character" w:styleId="NichtaufgelsteErwhnung">
    <w:name w:val="Unresolved Mention"/>
    <w:basedOn w:val="Absatz-Standardschriftart"/>
    <w:uiPriority w:val="99"/>
    <w:semiHidden/>
    <w:unhideWhenUsed/>
    <w:rsid w:val="008728D4"/>
    <w:rPr>
      <w:color w:val="605E5C"/>
      <w:shd w:val="clear" w:color="auto" w:fill="E1DFDD"/>
    </w:rPr>
  </w:style>
  <w:style w:type="paragraph" w:styleId="Listenabsatz">
    <w:name w:val="List Paragraph"/>
    <w:basedOn w:val="Standard"/>
    <w:uiPriority w:val="34"/>
    <w:qFormat/>
    <w:rsid w:val="003D4595"/>
    <w:pPr>
      <w:ind w:left="720"/>
      <w:contextualSpacing/>
    </w:pPr>
  </w:style>
  <w:style w:type="character" w:styleId="BesuchterLink">
    <w:name w:val="FollowedHyperlink"/>
    <w:basedOn w:val="Absatz-Standardschriftart"/>
    <w:uiPriority w:val="99"/>
    <w:semiHidden/>
    <w:unhideWhenUsed/>
    <w:rsid w:val="00A564E5"/>
    <w:rPr>
      <w:color w:val="954F72" w:themeColor="followedHyperlink"/>
      <w:u w:val="single"/>
    </w:rPr>
  </w:style>
  <w:style w:type="paragraph" w:customStyle="1" w:styleId="paragraph">
    <w:name w:val="paragraph"/>
    <w:basedOn w:val="Standard"/>
    <w:rsid w:val="00A02E7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normaltextrun">
    <w:name w:val="normaltextrun"/>
    <w:basedOn w:val="Absatz-Standardschriftart"/>
    <w:rsid w:val="00A02E7B"/>
  </w:style>
  <w:style w:type="character" w:customStyle="1" w:styleId="eop">
    <w:name w:val="eop"/>
    <w:basedOn w:val="Absatz-Standardschriftart"/>
    <w:rsid w:val="00A02E7B"/>
  </w:style>
  <w:style w:type="character" w:styleId="Hervorhebung">
    <w:name w:val="Emphasis"/>
    <w:basedOn w:val="Absatz-Standardschriftart"/>
    <w:uiPriority w:val="20"/>
    <w:qFormat/>
    <w:rsid w:val="0041680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564615">
      <w:bodyDiv w:val="1"/>
      <w:marLeft w:val="0"/>
      <w:marRight w:val="0"/>
      <w:marTop w:val="0"/>
      <w:marBottom w:val="0"/>
      <w:divBdr>
        <w:top w:val="none" w:sz="0" w:space="0" w:color="auto"/>
        <w:left w:val="none" w:sz="0" w:space="0" w:color="auto"/>
        <w:bottom w:val="none" w:sz="0" w:space="0" w:color="auto"/>
        <w:right w:val="none" w:sz="0" w:space="0" w:color="auto"/>
      </w:divBdr>
      <w:divsChild>
        <w:div w:id="180823381">
          <w:marLeft w:val="0"/>
          <w:marRight w:val="0"/>
          <w:marTop w:val="0"/>
          <w:marBottom w:val="0"/>
          <w:divBdr>
            <w:top w:val="none" w:sz="0" w:space="0" w:color="auto"/>
            <w:left w:val="none" w:sz="0" w:space="0" w:color="auto"/>
            <w:bottom w:val="none" w:sz="0" w:space="0" w:color="auto"/>
            <w:right w:val="none" w:sz="0" w:space="0" w:color="auto"/>
          </w:divBdr>
        </w:div>
        <w:div w:id="8204600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knlv-missione.nrw/" TargetMode="External"/><Relationship Id="rId18" Type="http://schemas.openxmlformats.org/officeDocument/2006/relationships/hyperlink" Target="https://www.knlv-missione.nrw/sites/default/files/2024-03/news_20240325_bild_3_materialien.png" TargetMode="External"/><Relationship Id="rId3" Type="http://schemas.openxmlformats.org/officeDocument/2006/relationships/customXml" Target="../customXml/item3.xml"/><Relationship Id="rId21" Type="http://schemas.openxmlformats.org/officeDocument/2006/relationships/hyperlink" Target="https://www.knlv-missione.nrw/bild/aufkleber-postkarte-drueck-mich-zum-abschied"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pixabay.com/de/photos/frau-arbeit-b%C3%BCro-gesicht-augen-4941164/" TargetMode="External"/><Relationship Id="rId2" Type="http://schemas.openxmlformats.org/officeDocument/2006/relationships/customXml" Target="../customXml/item2.xml"/><Relationship Id="rId16" Type="http://schemas.openxmlformats.org/officeDocument/2006/relationships/hyperlink" Target="https://unsplash.com/de/fotos/grune-hangematte-YSJ7Eoz-e2M" TargetMode="External"/><Relationship Id="rId20" Type="http://schemas.openxmlformats.org/officeDocument/2006/relationships/hyperlink" Target="https://www.knlv-missione.nrw/bild/tuerklinkenhaenger-alles-aus"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istockphoto.com/de/foto/mann-in-einer-h%C3%A4ngematte-am-sommertag-gm586059558-100558105" TargetMode="External"/><Relationship Id="rId23" Type="http://schemas.openxmlformats.org/officeDocument/2006/relationships/fontTable" Target="fontTable.xml"/><Relationship Id="rId10" Type="http://schemas.openxmlformats.org/officeDocument/2006/relationships/hyperlink" Target="https://www.knlv-missione.nrw/klimagerechtes-verhalten/strom/leerlaufverluste" TargetMode="External"/><Relationship Id="rId19" Type="http://schemas.openxmlformats.org/officeDocument/2006/relationships/hyperlink" Target="https://www.knlv-missione.nrw/bild/poster-feierabend-check-und-lueftungs-check" TargetMode="External"/><Relationship Id="rId4" Type="http://schemas.openxmlformats.org/officeDocument/2006/relationships/numbering" Target="numbering.xml"/><Relationship Id="rId9" Type="http://schemas.openxmlformats.org/officeDocument/2006/relationships/hyperlink" Target="https://www.knlv-missione.nrw/kampagne/hintergrund/nutzerverhalten" TargetMode="External"/><Relationship Id="rId14" Type="http://schemas.openxmlformats.org/officeDocument/2006/relationships/hyperlink" Target="https://www.knlv-missione.nrw/uebersicht-blogbeitraege" TargetMode="External"/><Relationship Id="rId22" Type="http://schemas.openxmlformats.org/officeDocument/2006/relationships/hyperlink" Target="https://www.knlv-missione.nrw/kontak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E038F634344CF4C83AFCA7BB94A6ECF" ma:contentTypeVersion="15" ma:contentTypeDescription="Ein neues Dokument erstellen." ma:contentTypeScope="" ma:versionID="3d8bf92c2c005076d1a01f09db7a556d">
  <xsd:schema xmlns:xsd="http://www.w3.org/2001/XMLSchema" xmlns:xs="http://www.w3.org/2001/XMLSchema" xmlns:p="http://schemas.microsoft.com/office/2006/metadata/properties" xmlns:ns2="15c921fc-5265-4712-9771-3ce585f8731f" xmlns:ns3="374a188e-e232-47ef-af41-d10b99a597df" targetNamespace="http://schemas.microsoft.com/office/2006/metadata/properties" ma:root="true" ma:fieldsID="fcd6723c7eca07aaefb192d162b33ed5" ns2:_="" ns3:_="">
    <xsd:import namespace="15c921fc-5265-4712-9771-3ce585f8731f"/>
    <xsd:import namespace="374a188e-e232-47ef-af41-d10b99a597d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c921fc-5265-4712-9771-3ce585f873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ildmarkierungen" ma:readOnly="false" ma:fieldId="{5cf76f15-5ced-4ddc-b409-7134ff3c332f}" ma:taxonomyMulti="true" ma:sspId="d8b417f3-37f0-4a37-868e-e10c5aaa257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4a188e-e232-47ef-af41-d10b99a597df"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4eb7f091-01d3-4d42-b5b7-db442db63b5e}" ma:internalName="TaxCatchAll" ma:showField="CatchAllData" ma:web="374a188e-e232-47ef-af41-d10b99a597d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5c921fc-5265-4712-9771-3ce585f8731f">
      <Terms xmlns="http://schemas.microsoft.com/office/infopath/2007/PartnerControls"/>
    </lcf76f155ced4ddcb4097134ff3c332f>
    <TaxCatchAll xmlns="374a188e-e232-47ef-af41-d10b99a597df"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54469A7-757C-4808-A467-C1E483334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c921fc-5265-4712-9771-3ce585f8731f"/>
    <ds:schemaRef ds:uri="374a188e-e232-47ef-af41-d10b99a597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0FC12C-464C-41B1-99D8-DDDB1206AAD2}">
  <ds:schemaRefs>
    <ds:schemaRef ds:uri="http://schemas.microsoft.com/office/2006/metadata/properties"/>
    <ds:schemaRef ds:uri="http://schemas.microsoft.com/office/infopath/2007/PartnerControls"/>
    <ds:schemaRef ds:uri="15c921fc-5265-4712-9771-3ce585f8731f"/>
    <ds:schemaRef ds:uri="374a188e-e232-47ef-af41-d10b99a597df"/>
  </ds:schemaRefs>
</ds:datastoreItem>
</file>

<file path=customXml/itemProps3.xml><?xml version="1.0" encoding="utf-8"?>
<ds:datastoreItem xmlns:ds="http://schemas.openxmlformats.org/officeDocument/2006/customXml" ds:itemID="{103C4E37-A261-49CA-B549-864CEC113F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1117</Words>
  <Characters>7038</Characters>
  <Application>Microsoft Office Word</Application>
  <DocSecurity>0</DocSecurity>
  <Lines>58</Lines>
  <Paragraphs>16</Paragraphs>
  <ScaleCrop>false</ScaleCrop>
  <Company/>
  <LinksUpToDate>false</LinksUpToDate>
  <CharactersWithSpaces>8139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Küster</dc:creator>
  <cp:keywords/>
  <dc:description/>
  <cp:lastModifiedBy>Tom Küster</cp:lastModifiedBy>
  <cp:revision>100</cp:revision>
  <dcterms:created xsi:type="dcterms:W3CDTF">2024-03-18T18:01:00Z</dcterms:created>
  <dcterms:modified xsi:type="dcterms:W3CDTF">2024-03-24T13:16:00Z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0x0101007E038F634344CF4C83AFCA7BB94A6ECF</vt:lpwstr>
  </property>
  <property fmtid="{D5CDD505-2E9C-101B-9397-08002B2CF9AE}" pid="3" name="MediaServiceImageTags">
    <vt:lpwstr/>
  </property>
</Properties>
</file>