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91B" w14:textId="460754F0" w:rsidR="00C92D32" w:rsidRDefault="0077597B">
      <w:pPr>
        <w:rPr>
          <w:i/>
          <w:iCs/>
        </w:rPr>
      </w:pPr>
      <w:r>
        <w:rPr>
          <w:i/>
          <w:iCs/>
        </w:rPr>
        <w:t>25. August</w:t>
      </w:r>
      <w:r w:rsidR="00C92D32" w:rsidRPr="0077597B">
        <w:rPr>
          <w:i/>
          <w:iCs/>
        </w:rPr>
        <w:t xml:space="preserve"> </w:t>
      </w:r>
      <w:r w:rsidR="00C92D32" w:rsidRPr="00AF2A31">
        <w:rPr>
          <w:i/>
          <w:iCs/>
        </w:rPr>
        <w:t>202</w:t>
      </w:r>
      <w:r w:rsidR="00477C61">
        <w:rPr>
          <w:i/>
          <w:iCs/>
        </w:rPr>
        <w:t>3</w:t>
      </w:r>
    </w:p>
    <w:p w14:paraId="2B1B09A8" w14:textId="77777777" w:rsidR="001B67A1" w:rsidRDefault="001B67A1" w:rsidP="008917F4">
      <w:pPr>
        <w:rPr>
          <w:color w:val="FF0000"/>
        </w:rPr>
      </w:pPr>
      <w:r>
        <w:rPr>
          <w:b/>
          <w:sz w:val="28"/>
          <w:szCs w:val="28"/>
        </w:rPr>
        <w:t>Bürogebäude: Einfluss der Beschäftigten auf den Stromverbrauch</w:t>
      </w:r>
      <w:r w:rsidRPr="00424BF0">
        <w:rPr>
          <w:color w:val="FF0000"/>
        </w:rPr>
        <w:t xml:space="preserve"> </w:t>
      </w:r>
    </w:p>
    <w:p w14:paraId="300B6AF5" w14:textId="41131384" w:rsidR="006F1084" w:rsidRDefault="006F1084" w:rsidP="00FF5A56">
      <w:pPr>
        <w:rPr>
          <w:rFonts w:eastAsia="Times New Roman"/>
        </w:rPr>
      </w:pPr>
      <w:r>
        <w:rPr>
          <w:noProof/>
          <w:color w:val="FF0000"/>
        </w:rPr>
        <w:drawing>
          <wp:inline distT="0" distB="0" distL="0" distR="0" wp14:anchorId="13E098FB" wp14:editId="4A0BE970">
            <wp:extent cx="5760720" cy="3874135"/>
            <wp:effectExtent l="0" t="0" r="0" b="0"/>
            <wp:docPr id="1" name="Grafik 1" descr="Ein Bild, das Treppe, Gebäude, Geländer, St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reppe, Gebäude, Geländer, Stah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74135"/>
                    </a:xfrm>
                    <a:prstGeom prst="rect">
                      <a:avLst/>
                    </a:prstGeom>
                  </pic:spPr>
                </pic:pic>
              </a:graphicData>
            </a:graphic>
          </wp:inline>
        </w:drawing>
      </w:r>
    </w:p>
    <w:p w14:paraId="1AF0C160" w14:textId="7AD42D87" w:rsidR="00FF5A56" w:rsidRPr="007D2C9D" w:rsidRDefault="006F1084" w:rsidP="00FF5A56">
      <w:pPr>
        <w:rPr>
          <w:iCs/>
        </w:rPr>
      </w:pPr>
      <w:r>
        <w:rPr>
          <w:rFonts w:eastAsia="Times New Roman"/>
        </w:rPr>
        <w:br/>
      </w:r>
      <w:r w:rsidR="00FF5A56" w:rsidRPr="007D2C9D">
        <w:rPr>
          <w:rFonts w:eastAsia="Times New Roman"/>
        </w:rPr>
        <w:t xml:space="preserve">Es klingt paradox: Wenn man </w:t>
      </w:r>
      <w:r w:rsidR="00FF5A56">
        <w:rPr>
          <w:rFonts w:eastAsia="Times New Roman"/>
        </w:rPr>
        <w:t>in</w:t>
      </w:r>
      <w:r w:rsidR="00FF5A56" w:rsidRPr="007D2C9D">
        <w:rPr>
          <w:rFonts w:eastAsia="Times New Roman"/>
        </w:rPr>
        <w:t xml:space="preserve"> </w:t>
      </w:r>
      <w:r w:rsidR="00FF5A56">
        <w:rPr>
          <w:rFonts w:eastAsia="Times New Roman"/>
        </w:rPr>
        <w:t xml:space="preserve">einem </w:t>
      </w:r>
      <w:r w:rsidR="00505A01">
        <w:rPr>
          <w:rFonts w:eastAsia="Times New Roman"/>
        </w:rPr>
        <w:t>Verwaltungs</w:t>
      </w:r>
      <w:r w:rsidR="00FF5A56">
        <w:rPr>
          <w:rFonts w:eastAsia="Times New Roman"/>
        </w:rPr>
        <w:t>gebäude</w:t>
      </w:r>
      <w:r w:rsidR="00FF5A56" w:rsidRPr="007D2C9D">
        <w:rPr>
          <w:rFonts w:eastAsia="Times New Roman"/>
        </w:rPr>
        <w:t xml:space="preserve"> </w:t>
      </w:r>
      <w:r w:rsidR="001A5E7C">
        <w:rPr>
          <w:rFonts w:eastAsia="Times New Roman"/>
        </w:rPr>
        <w:t>das</w:t>
      </w:r>
      <w:r w:rsidR="00FF5A56" w:rsidRPr="007D2C9D">
        <w:rPr>
          <w:rFonts w:eastAsia="Times New Roman"/>
        </w:rPr>
        <w:t xml:space="preserve"> Stromsparpotenzial des </w:t>
      </w:r>
      <w:r w:rsidR="00FF5A56">
        <w:rPr>
          <w:rFonts w:eastAsia="Times New Roman"/>
        </w:rPr>
        <w:t>energiebewussten Verhaltens</w:t>
      </w:r>
      <w:r w:rsidR="00FF5A56" w:rsidRPr="007D2C9D">
        <w:rPr>
          <w:rFonts w:eastAsia="Times New Roman"/>
        </w:rPr>
        <w:t xml:space="preserve"> </w:t>
      </w:r>
      <w:r w:rsidR="00FF5A56">
        <w:rPr>
          <w:rFonts w:eastAsia="Times New Roman"/>
        </w:rPr>
        <w:t>heben</w:t>
      </w:r>
      <w:r w:rsidR="00FF5A56" w:rsidRPr="007D2C9D">
        <w:rPr>
          <w:rFonts w:eastAsia="Times New Roman"/>
        </w:rPr>
        <w:t xml:space="preserve"> </w:t>
      </w:r>
      <w:r w:rsidR="00924364">
        <w:rPr>
          <w:rFonts w:eastAsia="Times New Roman"/>
        </w:rPr>
        <w:t xml:space="preserve">und </w:t>
      </w:r>
      <w:r w:rsidR="007B14B0">
        <w:rPr>
          <w:rFonts w:eastAsia="Times New Roman"/>
        </w:rPr>
        <w:t xml:space="preserve">hierfür </w:t>
      </w:r>
      <w:r w:rsidR="00784868">
        <w:rPr>
          <w:rFonts w:eastAsia="Times New Roman"/>
        </w:rPr>
        <w:t xml:space="preserve">auch </w:t>
      </w:r>
      <w:r w:rsidR="007B14B0">
        <w:rPr>
          <w:rFonts w:eastAsia="Times New Roman"/>
        </w:rPr>
        <w:t xml:space="preserve">ein quantitatives Einsparziel formulieren </w:t>
      </w:r>
      <w:r w:rsidR="00FF5A56" w:rsidRPr="007D2C9D">
        <w:rPr>
          <w:rFonts w:eastAsia="Times New Roman"/>
        </w:rPr>
        <w:t xml:space="preserve">möchte, empfiehlt sich zunächst ein technischer Blick auf das </w:t>
      </w:r>
      <w:r w:rsidR="00FF5A56">
        <w:rPr>
          <w:rFonts w:eastAsia="Times New Roman"/>
        </w:rPr>
        <w:t>Gebäude</w:t>
      </w:r>
      <w:r w:rsidR="00E27574">
        <w:rPr>
          <w:rFonts w:eastAsia="Times New Roman"/>
        </w:rPr>
        <w:t>.</w:t>
      </w:r>
      <w:r w:rsidR="00FF5A56" w:rsidRPr="007D2C9D">
        <w:rPr>
          <w:rFonts w:eastAsia="Times New Roman"/>
        </w:rPr>
        <w:t xml:space="preserve"> </w:t>
      </w:r>
      <w:r w:rsidR="00E27574">
        <w:rPr>
          <w:rFonts w:eastAsia="Times New Roman"/>
        </w:rPr>
        <w:t>Denn b</w:t>
      </w:r>
      <w:r w:rsidR="00FF5A56">
        <w:rPr>
          <w:rFonts w:eastAsia="Times New Roman"/>
        </w:rPr>
        <w:t>ereits</w:t>
      </w:r>
      <w:r w:rsidR="00FF5A56" w:rsidRPr="007D2C9D">
        <w:rPr>
          <w:rFonts w:eastAsia="Times New Roman"/>
        </w:rPr>
        <w:t xml:space="preserve"> eine </w:t>
      </w:r>
      <w:r w:rsidR="00FF5A56">
        <w:rPr>
          <w:rFonts w:eastAsia="Times New Roman"/>
        </w:rPr>
        <w:t xml:space="preserve">grobe </w:t>
      </w:r>
      <w:r w:rsidR="00FF5A56" w:rsidRPr="007D2C9D">
        <w:rPr>
          <w:rFonts w:eastAsia="Times New Roman"/>
        </w:rPr>
        <w:t xml:space="preserve">Lastganganalyse </w:t>
      </w:r>
      <w:r w:rsidR="00FF5A56">
        <w:rPr>
          <w:rFonts w:eastAsia="Times New Roman"/>
        </w:rPr>
        <w:t xml:space="preserve">gibt </w:t>
      </w:r>
      <w:r w:rsidR="00FF5A56" w:rsidRPr="007D2C9D">
        <w:rPr>
          <w:rFonts w:eastAsia="Times New Roman"/>
        </w:rPr>
        <w:t xml:space="preserve">wertvolle Hinweise auf </w:t>
      </w:r>
      <w:r w:rsidR="00505A01">
        <w:rPr>
          <w:rFonts w:eastAsia="Times New Roman"/>
        </w:rPr>
        <w:t>die</w:t>
      </w:r>
      <w:r w:rsidR="00FF5A56" w:rsidRPr="007D2C9D">
        <w:rPr>
          <w:rFonts w:eastAsia="Times New Roman"/>
        </w:rPr>
        <w:t xml:space="preserve"> Verbrauchscharakteristik </w:t>
      </w:r>
      <w:r w:rsidR="00505A01">
        <w:rPr>
          <w:rFonts w:eastAsia="Times New Roman"/>
        </w:rPr>
        <w:t xml:space="preserve">des Bürogebäudes </w:t>
      </w:r>
      <w:r w:rsidR="00FF5A56" w:rsidRPr="007D2C9D">
        <w:rPr>
          <w:rFonts w:eastAsia="Times New Roman"/>
        </w:rPr>
        <w:t xml:space="preserve">– und darauf, wie groß der Einfluss </w:t>
      </w:r>
      <w:r w:rsidR="00FF5A56">
        <w:rPr>
          <w:rFonts w:eastAsia="Times New Roman"/>
        </w:rPr>
        <w:t xml:space="preserve">der </w:t>
      </w:r>
      <w:r w:rsidR="00FF5A56" w:rsidRPr="007D2C9D">
        <w:rPr>
          <w:rFonts w:eastAsia="Times New Roman"/>
        </w:rPr>
        <w:t xml:space="preserve">Beschäftigten auf den Stromverbrauch </w:t>
      </w:r>
      <w:r w:rsidR="00FF5A56">
        <w:rPr>
          <w:rFonts w:eastAsia="Times New Roman"/>
        </w:rPr>
        <w:t>ist</w:t>
      </w:r>
      <w:r w:rsidR="00FF5A56" w:rsidRPr="007D2C9D">
        <w:rPr>
          <w:rFonts w:eastAsia="Times New Roman"/>
        </w:rPr>
        <w:t>.</w:t>
      </w:r>
      <w:r w:rsidR="00FF5A56">
        <w:rPr>
          <w:rFonts w:eastAsia="Times New Roman"/>
        </w:rPr>
        <w:t xml:space="preserve"> Dieser Beitrag erläutert die Grundlagen der Lastganganalyse so, dass auch Nicht-Ingenieurinnen und Nicht-Ingenieure sie nachvollziehen und anwenden können.</w:t>
      </w:r>
    </w:p>
    <w:p w14:paraId="213750A6" w14:textId="77777777" w:rsidR="00FF5A56" w:rsidRPr="00953D74" w:rsidRDefault="00FF5A56" w:rsidP="00FF5A56">
      <w:pPr>
        <w:rPr>
          <w:b/>
          <w:iCs/>
        </w:rPr>
      </w:pPr>
      <w:r>
        <w:rPr>
          <w:b/>
          <w:iCs/>
        </w:rPr>
        <w:t>1. Prinzip des Lastgangs</w:t>
      </w:r>
    </w:p>
    <w:p w14:paraId="621DC2CD" w14:textId="77777777" w:rsidR="00FF5A56" w:rsidRDefault="00FF5A56" w:rsidP="00FF5A56">
      <w:pPr>
        <w:rPr>
          <w:noProof/>
          <w:lang w:eastAsia="de-DE"/>
        </w:rPr>
      </w:pPr>
      <w:r w:rsidRPr="007617E9">
        <w:rPr>
          <w:iCs/>
        </w:rPr>
        <w:t>Stell</w:t>
      </w:r>
      <w:r>
        <w:rPr>
          <w:iCs/>
        </w:rPr>
        <w:t>en Sie sich die folgende Alltagss</w:t>
      </w:r>
      <w:r w:rsidRPr="007617E9">
        <w:rPr>
          <w:iCs/>
        </w:rPr>
        <w:t xml:space="preserve">ituation vor: Sie kommen nach Feierabend nach Hause, holen den Staubsauger (Leistung: 2.000 Watt) aus </w:t>
      </w:r>
      <w:r>
        <w:rPr>
          <w:iCs/>
        </w:rPr>
        <w:t xml:space="preserve">dem Schrank und saugen von 17 bis 19 </w:t>
      </w:r>
      <w:r w:rsidRPr="007617E9">
        <w:rPr>
          <w:iCs/>
        </w:rPr>
        <w:t>Uhr ausgi</w:t>
      </w:r>
      <w:r>
        <w:rPr>
          <w:iCs/>
        </w:rPr>
        <w:t>ebig die Wohnung; um Punkt 19</w:t>
      </w:r>
      <w:r w:rsidRPr="007617E9">
        <w:rPr>
          <w:iCs/>
        </w:rPr>
        <w:t xml:space="preserve"> Uhr schalten Sie den Sauger wieder aus und stellen ihn zurück in den Schrank.</w:t>
      </w:r>
      <w:r>
        <w:rPr>
          <w:noProof/>
          <w:lang w:eastAsia="de-DE"/>
        </w:rPr>
        <w:t xml:space="preserve"> Dieser vorabendliche Wohnungsputz lässt sich bereits als einfacher Lastgang darstellen, denn ein Lastgang ist nichts anderes als ein Graph („Kurve“) im Koordinatensystem von Uhrzeit (x-Achse) und Leistung (y-Achse). Etwas technischer formuliert: Ein Lastgang zeigt die Leistung als Funktion der Zeit. </w:t>
      </w:r>
    </w:p>
    <w:p w14:paraId="2AC70BCA" w14:textId="77777777" w:rsidR="00FF5A56" w:rsidRPr="007617E9" w:rsidRDefault="00FF5A56" w:rsidP="00FF5A56">
      <w:pPr>
        <w:rPr>
          <w:noProof/>
          <w:lang w:eastAsia="de-DE"/>
        </w:rPr>
      </w:pPr>
      <w:r>
        <w:rPr>
          <w:noProof/>
          <w:lang w:eastAsia="de-DE"/>
        </w:rPr>
        <w:t xml:space="preserve">Diesem Grundprinzip folgend, zeigt Abbildung 1 den Tageslastgang des Staubsaugers aus unserem einführenden Gedankenspiel: So lange der Sauger im Schrank steht (bis 17 Uhr), beträgt seine Leistungsaufnahme 0 Watt (W). In dem Augenblick, in dem Sie ihn einschalten, schnellt die Leistungsaufnahme hoch auf 2.000 W. Auf diesem Niveau bleibt sie, solange Sie die Wohnung saugen, das heißt bis der Staubsauger um Punkt 19 Uhr wieder ausgeschaltet wird: In diesem </w:t>
      </w:r>
      <w:r>
        <w:rPr>
          <w:noProof/>
          <w:lang w:eastAsia="de-DE"/>
        </w:rPr>
        <w:lastRenderedPageBreak/>
        <w:t>Moment fällt die Leistung wieder auf 0 Watt, und so lange der Sauger im Schrank steht und nicht in Betrieb ist, ändert sich daran nichts.</w:t>
      </w:r>
    </w:p>
    <w:p w14:paraId="311C0BA4" w14:textId="10B48142" w:rsidR="00FF5A56" w:rsidRPr="00F66FD8" w:rsidRDefault="00B4609F" w:rsidP="00FF5A56">
      <w:pPr>
        <w:rPr>
          <w:i/>
          <w:iCs/>
          <w:sz w:val="20"/>
          <w:szCs w:val="20"/>
        </w:rPr>
      </w:pPr>
      <w:r>
        <w:rPr>
          <w:iCs/>
          <w:noProof/>
          <w:color w:val="FF0000"/>
        </w:rPr>
        <w:drawing>
          <wp:inline distT="0" distB="0" distL="0" distR="0" wp14:anchorId="77CF8708" wp14:editId="54B7CF7D">
            <wp:extent cx="5760720" cy="2923540"/>
            <wp:effectExtent l="0" t="0" r="0" b="0"/>
            <wp:docPr id="8" name="Grafik 8" descr="Ein Bild, das Text, Screenshot, Reihe,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reenshot, Reihe, Diagramm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23540"/>
                    </a:xfrm>
                    <a:prstGeom prst="rect">
                      <a:avLst/>
                    </a:prstGeom>
                  </pic:spPr>
                </pic:pic>
              </a:graphicData>
            </a:graphic>
          </wp:inline>
        </w:drawing>
      </w:r>
      <w:r w:rsidR="00FF5A56" w:rsidRPr="0040194D">
        <w:rPr>
          <w:iCs/>
          <w:color w:val="FF0000"/>
        </w:rPr>
        <w:br/>
      </w:r>
      <w:r w:rsidR="00FF5A56" w:rsidRPr="00F66FD8">
        <w:rPr>
          <w:iCs/>
          <w:sz w:val="10"/>
          <w:szCs w:val="10"/>
        </w:rPr>
        <w:br/>
      </w:r>
      <w:r w:rsidR="00FF5A56" w:rsidRPr="00F66FD8">
        <w:rPr>
          <w:i/>
          <w:iCs/>
          <w:sz w:val="20"/>
          <w:szCs w:val="20"/>
        </w:rPr>
        <w:t>Abb. 1: Prinzip eines Lastgangs am Beispiel eines 2.000 Watt starken Staubsaugers (</w:t>
      </w:r>
      <w:r w:rsidR="00FF5A56">
        <w:rPr>
          <w:i/>
          <w:iCs/>
          <w:sz w:val="20"/>
          <w:szCs w:val="20"/>
        </w:rPr>
        <w:t>Infografik: NRW.Energy4Climate</w:t>
      </w:r>
      <w:r w:rsidR="00FF5A56" w:rsidRPr="00F66FD8">
        <w:rPr>
          <w:i/>
          <w:iCs/>
          <w:sz w:val="20"/>
          <w:szCs w:val="20"/>
        </w:rPr>
        <w:t>)</w:t>
      </w:r>
    </w:p>
    <w:p w14:paraId="1BF76274" w14:textId="77777777" w:rsidR="00FF5A56" w:rsidRPr="00FB0946" w:rsidRDefault="00FF5A56" w:rsidP="00FF5A56">
      <w:pPr>
        <w:rPr>
          <w:iCs/>
        </w:rPr>
      </w:pPr>
      <w:r>
        <w:rPr>
          <w:iCs/>
        </w:rPr>
        <w:br/>
      </w:r>
      <w:r w:rsidRPr="00FB0946">
        <w:rPr>
          <w:iCs/>
        </w:rPr>
        <w:t xml:space="preserve">Tageslastgänge (häufig auch als </w:t>
      </w:r>
      <w:r>
        <w:rPr>
          <w:iCs/>
        </w:rPr>
        <w:t>„</w:t>
      </w:r>
      <w:r w:rsidRPr="00FB0946">
        <w:rPr>
          <w:iCs/>
        </w:rPr>
        <w:t>Tageskennlinien</w:t>
      </w:r>
      <w:r>
        <w:rPr>
          <w:iCs/>
        </w:rPr>
        <w:t>“</w:t>
      </w:r>
      <w:r w:rsidRPr="00FB0946">
        <w:rPr>
          <w:iCs/>
        </w:rPr>
        <w:t xml:space="preserve"> bezeichnet) sind sehr geläufig, doch kann als Zeitraum auf der x-Achse auch eine Woche, ein Monat oder ein ganzes Jahr gewählt werden – je nach dem, was der Grund und das Ziel der Betrachtung sind. Während etwa ein Tageslastgang präzise Detailanalysen erlaubt, gibt ein Jahreslastgang einen hilfreichen Überblick zum Beispiel über jahreszeitliche Besonderheiten.</w:t>
      </w:r>
    </w:p>
    <w:p w14:paraId="7C88C7BD" w14:textId="77777777" w:rsidR="00FF5A56" w:rsidRDefault="00FF5A56" w:rsidP="00FF5A56">
      <w:pPr>
        <w:rPr>
          <w:b/>
          <w:iCs/>
        </w:rPr>
      </w:pPr>
      <w:r>
        <w:rPr>
          <w:b/>
          <w:iCs/>
        </w:rPr>
        <w:t xml:space="preserve">2. </w:t>
      </w:r>
      <w:r w:rsidRPr="00953D74">
        <w:rPr>
          <w:b/>
          <w:iCs/>
        </w:rPr>
        <w:t>Leistung und Verbrauch</w:t>
      </w:r>
    </w:p>
    <w:p w14:paraId="2663A86E" w14:textId="77777777" w:rsidR="00FF5A56" w:rsidRDefault="00FF5A56" w:rsidP="00FF5A56">
      <w:pPr>
        <w:rPr>
          <w:iCs/>
        </w:rPr>
      </w:pPr>
      <w:r w:rsidRPr="00561EB6">
        <w:rPr>
          <w:iCs/>
        </w:rPr>
        <w:t xml:space="preserve">Bevor wir uns </w:t>
      </w:r>
      <w:r>
        <w:rPr>
          <w:iCs/>
        </w:rPr>
        <w:t>dem</w:t>
      </w:r>
      <w:r w:rsidRPr="00561EB6">
        <w:rPr>
          <w:iCs/>
        </w:rPr>
        <w:t xml:space="preserve"> Tageslastgang eines Bürogebäudes zuwenden, muss zunächst eine andere, sehr grundsätzliche und </w:t>
      </w:r>
      <w:proofErr w:type="gramStart"/>
      <w:r w:rsidRPr="00561EB6">
        <w:rPr>
          <w:iCs/>
        </w:rPr>
        <w:t>extrem wichtige</w:t>
      </w:r>
      <w:proofErr w:type="gramEnd"/>
      <w:r w:rsidRPr="00561EB6">
        <w:rPr>
          <w:iCs/>
        </w:rPr>
        <w:t xml:space="preserve"> Frage beantwortet werden – denn zahlreiche Ausführungen unter den Punkten 3 </w:t>
      </w:r>
      <w:r w:rsidRPr="0034450D">
        <w:rPr>
          <w:iCs/>
        </w:rPr>
        <w:t xml:space="preserve">bis 10 bauen </w:t>
      </w:r>
      <w:r w:rsidRPr="00561EB6">
        <w:rPr>
          <w:iCs/>
        </w:rPr>
        <w:t xml:space="preserve">auf </w:t>
      </w:r>
      <w:r>
        <w:rPr>
          <w:iCs/>
        </w:rPr>
        <w:t>einer</w:t>
      </w:r>
      <w:r w:rsidRPr="00561EB6">
        <w:rPr>
          <w:iCs/>
        </w:rPr>
        <w:t xml:space="preserve"> grundlegenden Frage auf: </w:t>
      </w:r>
      <w:r>
        <w:rPr>
          <w:iCs/>
        </w:rPr>
        <w:t>Was sind „Leistung“ und „Verbrauch“ aus energietechnischer Sicht, w</w:t>
      </w:r>
      <w:r w:rsidRPr="00561EB6">
        <w:rPr>
          <w:iCs/>
        </w:rPr>
        <w:t xml:space="preserve">elcher Unterschied – und welcher Zusammenhang – besteht zwischen </w:t>
      </w:r>
      <w:r>
        <w:rPr>
          <w:iCs/>
        </w:rPr>
        <w:t>diesen beiden physikalischen Größen</w:t>
      </w:r>
      <w:r w:rsidRPr="00561EB6">
        <w:rPr>
          <w:iCs/>
        </w:rPr>
        <w:t>?</w:t>
      </w:r>
    </w:p>
    <w:p w14:paraId="584146B9" w14:textId="77777777" w:rsidR="00FF5A56" w:rsidRPr="00561EB6" w:rsidRDefault="00FF5A56" w:rsidP="00FF5A56">
      <w:pPr>
        <w:rPr>
          <w:iCs/>
          <w:color w:val="FF0000"/>
        </w:rPr>
      </w:pPr>
      <w:r w:rsidRPr="007D2C58">
        <w:rPr>
          <w:iCs/>
        </w:rPr>
        <w:t>Ein Verbrauch ergibt sich</w:t>
      </w:r>
      <w:r>
        <w:rPr>
          <w:iCs/>
        </w:rPr>
        <w:t xml:space="preserve"> dadurch</w:t>
      </w:r>
      <w:r w:rsidRPr="007D2C58">
        <w:rPr>
          <w:iCs/>
        </w:rPr>
        <w:t xml:space="preserve">, </w:t>
      </w:r>
      <w:r>
        <w:rPr>
          <w:iCs/>
        </w:rPr>
        <w:t>dass</w:t>
      </w:r>
      <w:r w:rsidRPr="007D2C58">
        <w:rPr>
          <w:iCs/>
        </w:rPr>
        <w:t xml:space="preserve"> eine Leistung (</w:t>
      </w:r>
      <w:r>
        <w:rPr>
          <w:iCs/>
        </w:rPr>
        <w:t xml:space="preserve">bspw. in </w:t>
      </w:r>
      <w:r w:rsidRPr="007D2C58">
        <w:rPr>
          <w:iCs/>
        </w:rPr>
        <w:t>W</w:t>
      </w:r>
      <w:r>
        <w:rPr>
          <w:iCs/>
        </w:rPr>
        <w:t>att, W oder Kilowatt, kW</w:t>
      </w:r>
      <w:r w:rsidRPr="007D2C58">
        <w:rPr>
          <w:iCs/>
        </w:rPr>
        <w:t xml:space="preserve">) über eine bestimmte Zeit (in </w:t>
      </w:r>
      <w:r>
        <w:rPr>
          <w:iCs/>
        </w:rPr>
        <w:t xml:space="preserve">Stunden, </w:t>
      </w:r>
      <w:r w:rsidRPr="007D2C58">
        <w:rPr>
          <w:iCs/>
        </w:rPr>
        <w:t>h) abgerufen wird. Deshalb muss eine Watt-Zahl mit den Stunden multipliziert werden, um den Verbrauch</w:t>
      </w:r>
      <w:r>
        <w:rPr>
          <w:iCs/>
        </w:rPr>
        <w:t xml:space="preserve"> zu erhalten. Die Einheiten des Energieverbrauchs heißen darum zum Beispiel „Wattstunde“ (Wh) oder „Kilowattstunde“ (kWh). </w:t>
      </w:r>
      <w:r w:rsidRPr="00652177">
        <w:rPr>
          <w:iCs/>
        </w:rPr>
        <w:t xml:space="preserve">Auch hier hilft ein Blick auf Abbildung 1, die das Beispiel des Staubsaugers </w:t>
      </w:r>
      <w:r>
        <w:rPr>
          <w:iCs/>
        </w:rPr>
        <w:t xml:space="preserve">illustriert: Die Leistung des Saugers (2.000 W) wird von 17 bis 19 Uhr abgerufen, das entspricht zwei Stunden (2 h). Der resultierende Stromverbrauch (in Kilowattstunden, kWh) errechnet sich demnach folgendermaßen: 2.000 W </w:t>
      </w:r>
      <w:r w:rsidRPr="00652177">
        <w:rPr>
          <w:b/>
          <w:bCs/>
          <w:iCs/>
          <w:sz w:val="24"/>
          <w:szCs w:val="24"/>
          <w:vertAlign w:val="subscript"/>
        </w:rPr>
        <w:t>*</w:t>
      </w:r>
      <w:r>
        <w:rPr>
          <w:iCs/>
        </w:rPr>
        <w:t xml:space="preserve"> 2 h = 4.000 Wh = 4 kWh.</w:t>
      </w:r>
    </w:p>
    <w:p w14:paraId="5B42FAFA" w14:textId="77777777" w:rsidR="00FF5A56" w:rsidRPr="00441570" w:rsidRDefault="00FF5A56" w:rsidP="00FF5A56">
      <w:pPr>
        <w:rPr>
          <w:b/>
          <w:iCs/>
        </w:rPr>
      </w:pPr>
      <w:r w:rsidRPr="00441570">
        <w:rPr>
          <w:b/>
          <w:iCs/>
        </w:rPr>
        <w:t>Der Verbrauch – Produkt von Leistung und Zeit</w:t>
      </w:r>
    </w:p>
    <w:p w14:paraId="33A32582" w14:textId="77777777" w:rsidR="00FF5A56" w:rsidRDefault="00FF5A56" w:rsidP="00FF5A56">
      <w:pPr>
        <w:rPr>
          <w:bCs/>
          <w:iCs/>
        </w:rPr>
      </w:pPr>
      <w:r w:rsidRPr="007D2C58">
        <w:rPr>
          <w:iCs/>
        </w:rPr>
        <w:t>Im physikalischen Sinne entspricht der Verbrauch der verricht</w:t>
      </w:r>
      <w:r>
        <w:rPr>
          <w:iCs/>
        </w:rPr>
        <w:t>eten Arbeit. Di</w:t>
      </w:r>
      <w:r w:rsidRPr="007D2C58">
        <w:rPr>
          <w:iCs/>
        </w:rPr>
        <w:t xml:space="preserve">e Leistung </w:t>
      </w:r>
      <w:r>
        <w:rPr>
          <w:iCs/>
        </w:rPr>
        <w:t xml:space="preserve">wiederum </w:t>
      </w:r>
      <w:r w:rsidRPr="007D2C58">
        <w:rPr>
          <w:iCs/>
        </w:rPr>
        <w:t xml:space="preserve">(Formelzeichen P für „power“) </w:t>
      </w:r>
      <w:r>
        <w:rPr>
          <w:iCs/>
        </w:rPr>
        <w:t xml:space="preserve">entspricht </w:t>
      </w:r>
      <w:r w:rsidRPr="007D2C58">
        <w:rPr>
          <w:iCs/>
        </w:rPr>
        <w:t>der in einer bestimmten Zeit (t für „time“) verrichteten Arbeit (W für „</w:t>
      </w:r>
      <w:proofErr w:type="spellStart"/>
      <w:r w:rsidRPr="007D2C58">
        <w:rPr>
          <w:iCs/>
        </w:rPr>
        <w:t>work</w:t>
      </w:r>
      <w:proofErr w:type="spellEnd"/>
      <w:r w:rsidRPr="007D2C58">
        <w:rPr>
          <w:iCs/>
        </w:rPr>
        <w:t>“)</w:t>
      </w:r>
      <w:r>
        <w:rPr>
          <w:iCs/>
        </w:rPr>
        <w:t>:</w:t>
      </w:r>
      <w:r w:rsidRPr="007D2C58">
        <w:rPr>
          <w:iCs/>
        </w:rPr>
        <w:t xml:space="preserve"> </w:t>
      </w:r>
      <w:r w:rsidRPr="00D77646">
        <w:rPr>
          <w:bCs/>
          <w:iCs/>
        </w:rPr>
        <w:t>P = W / t.</w:t>
      </w:r>
      <w:r w:rsidRPr="007D2C58">
        <w:rPr>
          <w:iCs/>
        </w:rPr>
        <w:t xml:space="preserve"> </w:t>
      </w:r>
      <w:r>
        <w:rPr>
          <w:iCs/>
        </w:rPr>
        <w:t>Daher</w:t>
      </w:r>
      <w:r w:rsidRPr="007D2C58">
        <w:rPr>
          <w:iCs/>
        </w:rPr>
        <w:t xml:space="preserve"> ist die Arbeit (also auch der Verbrauch) das </w:t>
      </w:r>
      <w:r>
        <w:rPr>
          <w:iCs/>
        </w:rPr>
        <w:t xml:space="preserve">rechnerische Produkt von </w:t>
      </w:r>
      <w:r w:rsidRPr="00D77646">
        <w:rPr>
          <w:iCs/>
        </w:rPr>
        <w:t>Leistung</w:t>
      </w:r>
      <w:r>
        <w:rPr>
          <w:iCs/>
        </w:rPr>
        <w:t xml:space="preserve"> und Zeit</w:t>
      </w:r>
      <w:r w:rsidRPr="00D77646">
        <w:rPr>
          <w:iCs/>
        </w:rPr>
        <w:t xml:space="preserve">: </w:t>
      </w:r>
      <w:r w:rsidRPr="00D77646">
        <w:rPr>
          <w:bCs/>
          <w:iCs/>
        </w:rPr>
        <w:t xml:space="preserve">W = P </w:t>
      </w:r>
      <w:r w:rsidRPr="00D77646">
        <w:rPr>
          <w:bCs/>
          <w:iCs/>
          <w:sz w:val="24"/>
          <w:szCs w:val="24"/>
          <w:vertAlign w:val="subscript"/>
        </w:rPr>
        <w:t>*</w:t>
      </w:r>
      <w:r w:rsidRPr="00D77646">
        <w:rPr>
          <w:bCs/>
          <w:iCs/>
        </w:rPr>
        <w:t xml:space="preserve"> t.</w:t>
      </w:r>
      <w:r>
        <w:rPr>
          <w:bCs/>
          <w:iCs/>
        </w:rPr>
        <w:t xml:space="preserve"> </w:t>
      </w:r>
      <w:r>
        <w:rPr>
          <w:iCs/>
        </w:rPr>
        <w:t>Aus rein mathematischer Sicht lässt sich dies auch folgendermaßen beschreiben: Die Fläche unterhalb der Tageskennlinie entspricht dem Verbrauch.</w:t>
      </w:r>
    </w:p>
    <w:p w14:paraId="14E2BA28" w14:textId="77777777" w:rsidR="00FF5A56" w:rsidRPr="007D2C58" w:rsidRDefault="00FF5A56" w:rsidP="00FF5A56">
      <w:pPr>
        <w:rPr>
          <w:iCs/>
        </w:rPr>
      </w:pPr>
      <w:r>
        <w:rPr>
          <w:bCs/>
          <w:iCs/>
        </w:rPr>
        <w:lastRenderedPageBreak/>
        <w:t>Zusammenfassung: Die Leistung und der Verbrauch hängen miteinander zusammen, denn je höher die Leistung (auch „Leistungsaufnahme“ genannt) bspw. eines Elektrogerätes ist, desto höher ist auch der Verbrauch, den dieses Gerät in einem bestimmten Zeitraum verursacht. Ein Verbrauch entsteht jedoch erst, wenn eine Leistung eine bestimmte Zeit lang benötigt wird.</w:t>
      </w:r>
    </w:p>
    <w:p w14:paraId="590C4069" w14:textId="77777777" w:rsidR="00FF5A56" w:rsidRPr="00953D74" w:rsidRDefault="00FF5A56" w:rsidP="00FF5A56">
      <w:pPr>
        <w:rPr>
          <w:b/>
          <w:iCs/>
        </w:rPr>
      </w:pPr>
      <w:r>
        <w:rPr>
          <w:b/>
          <w:iCs/>
        </w:rPr>
        <w:t xml:space="preserve">3. </w:t>
      </w:r>
      <w:r w:rsidRPr="00953D74">
        <w:rPr>
          <w:b/>
          <w:iCs/>
        </w:rPr>
        <w:t>Viertelstundenmessung</w:t>
      </w:r>
    </w:p>
    <w:p w14:paraId="460FD89B" w14:textId="77777777" w:rsidR="00FF5A56" w:rsidRDefault="00FF5A56" w:rsidP="00FF5A56">
      <w:pPr>
        <w:rPr>
          <w:iCs/>
        </w:rPr>
      </w:pPr>
      <w:r w:rsidRPr="003136F9">
        <w:rPr>
          <w:iCs/>
        </w:rPr>
        <w:t>Während Lastgänge etwa von Bürogebäuden den meisten Verwaltungsangestellten unbekannt sind, sind sie vielen Hausmeistern, Haustechniker</w:t>
      </w:r>
      <w:r>
        <w:rPr>
          <w:iCs/>
        </w:rPr>
        <w:t>innen</w:t>
      </w:r>
      <w:r w:rsidRPr="003136F9">
        <w:rPr>
          <w:iCs/>
        </w:rPr>
        <w:t>, Energiemanagern und Ingenieur</w:t>
      </w:r>
      <w:r>
        <w:rPr>
          <w:iCs/>
        </w:rPr>
        <w:t>innen</w:t>
      </w:r>
      <w:r w:rsidRPr="003136F9">
        <w:rPr>
          <w:iCs/>
        </w:rPr>
        <w:t xml:space="preserve"> sehr geläufig. Wichtig ist: Das Grundprinzip des Tageslastgangs eines Verwaltungsgebäudes ist identisch mit dem Prinzip des Lastgangs </w:t>
      </w:r>
      <w:r>
        <w:rPr>
          <w:iCs/>
        </w:rPr>
        <w:t>des Staubsaugers.</w:t>
      </w:r>
    </w:p>
    <w:p w14:paraId="68F591B1" w14:textId="77777777" w:rsidR="00FF5A56" w:rsidRDefault="00FF5A56" w:rsidP="00FF5A56">
      <w:pPr>
        <w:rPr>
          <w:iCs/>
        </w:rPr>
      </w:pPr>
      <w:r w:rsidRPr="003136F9">
        <w:rPr>
          <w:iCs/>
        </w:rPr>
        <w:t>Gleichwohl gibt es Unterschiede</w:t>
      </w:r>
      <w:r>
        <w:rPr>
          <w:iCs/>
        </w:rPr>
        <w:t xml:space="preserve"> im Detail</w:t>
      </w:r>
      <w:r w:rsidRPr="003136F9">
        <w:rPr>
          <w:iCs/>
        </w:rPr>
        <w:t>.</w:t>
      </w:r>
      <w:r>
        <w:rPr>
          <w:iCs/>
        </w:rPr>
        <w:t xml:space="preserve"> </w:t>
      </w:r>
      <w:r w:rsidRPr="00C365F5">
        <w:rPr>
          <w:iCs/>
        </w:rPr>
        <w:t xml:space="preserve">Erstens hat ein Bürogebäude eine höhere Leistungsaufnahme, dementsprechend ändern sich die Einheit und die Skalierung der y-Achse; sehr geläufig ist die Einheit „Kilowatt“ (kW), die Skalierung richtet sich nach dem konkreten Gebäude. Zweitens wird, um den Tageslastgang eines Gebäudes zu erstellen, dessen Leistungsaufnahme im Viertelstundentakt gemessen, also </w:t>
      </w:r>
      <w:proofErr w:type="gramStart"/>
      <w:r w:rsidRPr="00C365F5">
        <w:rPr>
          <w:iCs/>
        </w:rPr>
        <w:t>96 Mal</w:t>
      </w:r>
      <w:proofErr w:type="gramEnd"/>
      <w:r w:rsidRPr="00C365F5">
        <w:rPr>
          <w:iCs/>
        </w:rPr>
        <w:t xml:space="preserve"> an einem Tag („Viertelstundenmessung“). Drittens schließlich gibt es in einem Bürogebäude zahlreiche und vielfältige Str</w:t>
      </w:r>
      <w:r>
        <w:rPr>
          <w:iCs/>
        </w:rPr>
        <w:t>omverbraucher;</w:t>
      </w:r>
      <w:r w:rsidRPr="00C365F5">
        <w:rPr>
          <w:iCs/>
        </w:rPr>
        <w:t xml:space="preserve"> daher zeigt der Tageslastgang eines Bürogebäudes eine differenziertere Charakteristik als der </w:t>
      </w:r>
      <w:r>
        <w:rPr>
          <w:iCs/>
        </w:rPr>
        <w:t xml:space="preserve">sehr einfach aufgebaute </w:t>
      </w:r>
      <w:r w:rsidRPr="00C365F5">
        <w:rPr>
          <w:iCs/>
        </w:rPr>
        <w:t xml:space="preserve">Lastgang </w:t>
      </w:r>
      <w:r>
        <w:rPr>
          <w:iCs/>
        </w:rPr>
        <w:t>des Staubsaugers</w:t>
      </w:r>
      <w:r w:rsidRPr="00C365F5">
        <w:rPr>
          <w:iCs/>
        </w:rPr>
        <w:t>.</w:t>
      </w:r>
      <w:r>
        <w:rPr>
          <w:iCs/>
        </w:rPr>
        <w:t xml:space="preserve"> In Abbildung 2 ist ein exemplarischer Tageslastgang eines Bürogebäudes mit </w:t>
      </w:r>
      <w:r w:rsidRPr="00307EC9">
        <w:rPr>
          <w:iCs/>
        </w:rPr>
        <w:t xml:space="preserve">rund 300 Beschäftigten </w:t>
      </w:r>
      <w:r>
        <w:rPr>
          <w:iCs/>
        </w:rPr>
        <w:t>dargestellt.</w:t>
      </w:r>
    </w:p>
    <w:p w14:paraId="2FE315E8" w14:textId="32A74275" w:rsidR="00FF5A56" w:rsidRPr="00F66FD8" w:rsidRDefault="00B4609F" w:rsidP="00FF5A56">
      <w:pPr>
        <w:rPr>
          <w:i/>
          <w:iCs/>
        </w:rPr>
      </w:pPr>
      <w:r>
        <w:rPr>
          <w:iCs/>
          <w:noProof/>
          <w:color w:val="FF0000"/>
        </w:rPr>
        <w:drawing>
          <wp:inline distT="0" distB="0" distL="0" distR="0" wp14:anchorId="55AD4138" wp14:editId="76752520">
            <wp:extent cx="5760720" cy="3847465"/>
            <wp:effectExtent l="0" t="0" r="0" b="635"/>
            <wp:docPr id="10" name="Grafik 10" descr="Ein Bild, das Text, Reihe,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Reihe, Diagramm, Schrif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847465"/>
                    </a:xfrm>
                    <a:prstGeom prst="rect">
                      <a:avLst/>
                    </a:prstGeom>
                  </pic:spPr>
                </pic:pic>
              </a:graphicData>
            </a:graphic>
          </wp:inline>
        </w:drawing>
      </w:r>
      <w:r w:rsidR="00FF5A56" w:rsidRPr="0040194D">
        <w:rPr>
          <w:iCs/>
          <w:color w:val="FF0000"/>
        </w:rPr>
        <w:br/>
      </w:r>
      <w:r w:rsidR="00FF5A56" w:rsidRPr="00F66FD8">
        <w:rPr>
          <w:iCs/>
          <w:sz w:val="10"/>
          <w:szCs w:val="10"/>
        </w:rPr>
        <w:br/>
      </w:r>
      <w:r w:rsidR="00FF5A56" w:rsidRPr="00F66FD8">
        <w:rPr>
          <w:i/>
          <w:iCs/>
          <w:sz w:val="20"/>
          <w:szCs w:val="20"/>
        </w:rPr>
        <w:t>Abb. 2: Tageslastgang eines Bürogebäudes mit 300 Beschäftigten (</w:t>
      </w:r>
      <w:r w:rsidR="00FF5A56">
        <w:rPr>
          <w:i/>
          <w:iCs/>
          <w:sz w:val="20"/>
          <w:szCs w:val="20"/>
        </w:rPr>
        <w:t>Infografik</w:t>
      </w:r>
      <w:r w:rsidR="00FF5A56" w:rsidRPr="00F66FD8">
        <w:rPr>
          <w:i/>
          <w:iCs/>
          <w:sz w:val="20"/>
          <w:szCs w:val="20"/>
        </w:rPr>
        <w:t xml:space="preserve">: </w:t>
      </w:r>
      <w:r w:rsidR="00FF5A56">
        <w:rPr>
          <w:i/>
          <w:iCs/>
          <w:sz w:val="20"/>
          <w:szCs w:val="20"/>
        </w:rPr>
        <w:t>NRW.Energy4Climate</w:t>
      </w:r>
      <w:r w:rsidR="00FF5A56" w:rsidRPr="00F66FD8">
        <w:rPr>
          <w:i/>
          <w:iCs/>
          <w:sz w:val="20"/>
          <w:szCs w:val="20"/>
        </w:rPr>
        <w:t>)</w:t>
      </w:r>
    </w:p>
    <w:p w14:paraId="35CC409F" w14:textId="77777777" w:rsidR="00FF5A56" w:rsidRPr="00441570" w:rsidRDefault="00FF5A56" w:rsidP="00FF5A56">
      <w:pPr>
        <w:rPr>
          <w:b/>
        </w:rPr>
      </w:pPr>
      <w:r>
        <w:rPr>
          <w:b/>
        </w:rPr>
        <w:br/>
      </w:r>
      <w:r w:rsidRPr="00441570">
        <w:rPr>
          <w:b/>
        </w:rPr>
        <w:t>Beschreibung des Lastgangs</w:t>
      </w:r>
    </w:p>
    <w:p w14:paraId="77D7D758" w14:textId="77777777" w:rsidR="00FF5A56" w:rsidRDefault="00FF5A56" w:rsidP="00FF5A56">
      <w:r w:rsidRPr="00844445">
        <w:t xml:space="preserve">In der Zeit von Mitternacht bis </w:t>
      </w:r>
      <w:r>
        <w:t>4.45</w:t>
      </w:r>
      <w:r w:rsidRPr="00844445">
        <w:t xml:space="preserve"> Uhr verläuft die Linie der Leistungsaufnahme konstant bei etwa </w:t>
      </w:r>
      <w:r>
        <w:t>18</w:t>
      </w:r>
      <w:r w:rsidRPr="00844445">
        <w:t xml:space="preserve"> kW; der Grund für die Leistungsaufnahme </w:t>
      </w:r>
      <w:r>
        <w:t xml:space="preserve">des Bürogebäudes </w:t>
      </w:r>
      <w:r w:rsidRPr="00844445">
        <w:t>in d</w:t>
      </w:r>
      <w:r>
        <w:t>ies</w:t>
      </w:r>
      <w:r w:rsidRPr="00844445">
        <w:t xml:space="preserve">en </w:t>
      </w:r>
      <w:r>
        <w:t>S</w:t>
      </w:r>
      <w:r w:rsidRPr="00844445">
        <w:t xml:space="preserve">tunden können zum </w:t>
      </w:r>
      <w:r w:rsidRPr="00844445">
        <w:lastRenderedPageBreak/>
        <w:t xml:space="preserve">Beispiel Serverräume, Heizungspumpen oder auch Bürogeräte im </w:t>
      </w:r>
      <w:r>
        <w:t xml:space="preserve">Stand-by- oder </w:t>
      </w:r>
      <w:r w:rsidRPr="00844445">
        <w:t>Scheinaus-Betrieb sein.</w:t>
      </w:r>
    </w:p>
    <w:p w14:paraId="2E6D4507" w14:textId="77777777" w:rsidR="00FF5A56" w:rsidRDefault="00FF5A56" w:rsidP="00FF5A56">
      <w:r>
        <w:t xml:space="preserve">Ab 4.45 Uhr steigt </w:t>
      </w:r>
      <w:r w:rsidRPr="00844445">
        <w:t xml:space="preserve">die Leistungsaufnahme des Gebäudes </w:t>
      </w:r>
      <w:r>
        <w:t>sprunghaft an, zunächst nur kurz (auf etwa 22 kW) und dann – nach einem kurzen „Innehalten“ – z</w:t>
      </w:r>
      <w:r w:rsidRPr="00844445">
        <w:t xml:space="preserve">wischen </w:t>
      </w:r>
      <w:r>
        <w:t>5.15</w:t>
      </w:r>
      <w:r w:rsidRPr="00844445">
        <w:t xml:space="preserve"> und </w:t>
      </w:r>
      <w:r>
        <w:t>6.45</w:t>
      </w:r>
      <w:r w:rsidRPr="00844445">
        <w:t xml:space="preserve"> Uhr </w:t>
      </w:r>
      <w:r>
        <w:t>deutlich und über einen längeren Zeitraum.</w:t>
      </w:r>
      <w:r w:rsidRPr="00844445">
        <w:t xml:space="preserve"> </w:t>
      </w:r>
      <w:r>
        <w:t>Dies liegt daran, dass ab 5.15 Uhr die ersten Stromverbraucher in Betrieb genommen werden; um 6</w:t>
      </w:r>
      <w:r w:rsidRPr="00844445">
        <w:t xml:space="preserve"> Uhr </w:t>
      </w:r>
      <w:r>
        <w:t xml:space="preserve">beginnt die Gleitzeit, </w:t>
      </w:r>
      <w:r w:rsidRPr="00844445">
        <w:t xml:space="preserve">und zahlreiche Beschäftigte </w:t>
      </w:r>
      <w:r>
        <w:t xml:space="preserve">nehmen </w:t>
      </w:r>
      <w:r w:rsidRPr="00844445">
        <w:t>ihre Arbeit au</w:t>
      </w:r>
      <w:r>
        <w:t>f</w:t>
      </w:r>
      <w:r w:rsidRPr="00844445">
        <w:t xml:space="preserve">, wobei sie PCs, Monitore, Drucker, Kopierer, Beleuchtung, Kaffeemaschinen, Wasserkocher usw. einschalten – und hierdurch die Leistungsaufnahme ihres Bürogebäudes </w:t>
      </w:r>
      <w:r>
        <w:t xml:space="preserve">um ein Vielfaches </w:t>
      </w:r>
      <w:r w:rsidRPr="00844445">
        <w:t xml:space="preserve">erhöhen. Um </w:t>
      </w:r>
      <w:r>
        <w:t>6.45</w:t>
      </w:r>
      <w:r w:rsidRPr="00844445">
        <w:t xml:space="preserve"> Uhr zeigt die Tageskennlinie deshalb den Tageshöchstwert der Leistungsaufnahme (5</w:t>
      </w:r>
      <w:r>
        <w:t>8</w:t>
      </w:r>
      <w:r w:rsidRPr="00844445">
        <w:t xml:space="preserve"> kW), danach fällt die Leistung zunächst sprunghaft </w:t>
      </w:r>
      <w:r>
        <w:t>und im weiteren Verlauf des Arbeitstages</w:t>
      </w:r>
      <w:r w:rsidRPr="00844445">
        <w:t xml:space="preserve"> </w:t>
      </w:r>
      <w:r>
        <w:t>allmählich weiter ab.</w:t>
      </w:r>
    </w:p>
    <w:p w14:paraId="30FDF356" w14:textId="77777777" w:rsidR="00FF5A56" w:rsidRDefault="00FF5A56" w:rsidP="00FF5A56">
      <w:pPr>
        <w:rPr>
          <w:iCs/>
          <w:color w:val="FF0000"/>
        </w:rPr>
      </w:pPr>
      <w:r w:rsidRPr="00844445">
        <w:t>Von 15.</w:t>
      </w:r>
      <w:r>
        <w:t>15</w:t>
      </w:r>
      <w:r w:rsidRPr="00844445">
        <w:t xml:space="preserve"> bis </w:t>
      </w:r>
      <w:r>
        <w:t>17</w:t>
      </w:r>
      <w:r w:rsidRPr="00844445">
        <w:t xml:space="preserve"> Uhr </w:t>
      </w:r>
      <w:r>
        <w:t>sinkt</w:t>
      </w:r>
      <w:r w:rsidRPr="00844445">
        <w:t xml:space="preserve"> die Kurve der Leistungsaufnahme </w:t>
      </w:r>
      <w:r>
        <w:t xml:space="preserve">erneut </w:t>
      </w:r>
      <w:r w:rsidRPr="00844445">
        <w:t>stark ab</w:t>
      </w:r>
      <w:r>
        <w:t xml:space="preserve"> (bis auf 23 kW)</w:t>
      </w:r>
      <w:r w:rsidRPr="00844445">
        <w:t xml:space="preserve">: Die Beschäftigten </w:t>
      </w:r>
      <w:r>
        <w:t>schalten beim V</w:t>
      </w:r>
      <w:r w:rsidRPr="00844445">
        <w:t>erlassen ihre</w:t>
      </w:r>
      <w:r>
        <w:t>r</w:t>
      </w:r>
      <w:r w:rsidRPr="00844445">
        <w:t xml:space="preserve"> Arbeitsplätze</w:t>
      </w:r>
      <w:r>
        <w:t xml:space="preserve"> zum Feierabend zahlreiche Stromverbraucher aus. Um 17.30 und um 18.15 Uhr steigt die Tageskennlinie zweimal kurz bis auf 27 kW, bevor sie abermals fällt und um 21</w:t>
      </w:r>
      <w:r w:rsidRPr="00844445">
        <w:t xml:space="preserve"> Uhr wieder das Niveau der früh</w:t>
      </w:r>
      <w:r>
        <w:t>en Morgenstunden erreicht (17-18</w:t>
      </w:r>
      <w:r w:rsidRPr="00844445">
        <w:t xml:space="preserve"> kW).</w:t>
      </w:r>
    </w:p>
    <w:p w14:paraId="196D0342" w14:textId="409BCEA6" w:rsidR="00FF5A56" w:rsidRPr="00441570" w:rsidRDefault="00FF5A56" w:rsidP="00FF5A56">
      <w:pPr>
        <w:rPr>
          <w:b/>
          <w:iCs/>
        </w:rPr>
      </w:pPr>
      <w:r w:rsidRPr="00441570">
        <w:rPr>
          <w:b/>
          <w:iCs/>
        </w:rPr>
        <w:t xml:space="preserve">Datenbeschaffung und </w:t>
      </w:r>
      <w:r w:rsidR="003E2071">
        <w:rPr>
          <w:b/>
          <w:iCs/>
        </w:rPr>
        <w:t>Daten</w:t>
      </w:r>
      <w:r w:rsidRPr="00441570">
        <w:rPr>
          <w:b/>
          <w:iCs/>
        </w:rPr>
        <w:t>aufbereitung</w:t>
      </w:r>
    </w:p>
    <w:p w14:paraId="0622CCBA" w14:textId="77777777" w:rsidR="00FF5A56" w:rsidRDefault="00FF5A56" w:rsidP="00FF5A56">
      <w:r w:rsidRPr="006E3363">
        <w:t xml:space="preserve">Die Werte der Viertelstundenmessung, die für das Erstellen eines Tageslastgangs erforderlich sind, lassen sich je nach </w:t>
      </w:r>
      <w:r>
        <w:t>örtlichen Gegebenheiten</w:t>
      </w:r>
      <w:r w:rsidRPr="006E3363">
        <w:t xml:space="preserve"> auf unt</w:t>
      </w:r>
      <w:r>
        <w:t>erschiedliche Arten beschaffen.</w:t>
      </w:r>
    </w:p>
    <w:p w14:paraId="0014B592" w14:textId="77777777" w:rsidR="00FF5A56" w:rsidRDefault="00FF5A56" w:rsidP="00FF5A56">
      <w:pPr>
        <w:pStyle w:val="Listenabsatz"/>
        <w:numPr>
          <w:ilvl w:val="0"/>
          <w:numId w:val="8"/>
        </w:numPr>
      </w:pPr>
      <w:r w:rsidRPr="006E3363">
        <w:t>Wenn das Gebäude eine Gebäudeleittechnik (GLT) hat, können die Messwerte komfortabel direkt mith</w:t>
      </w:r>
      <w:r>
        <w:t>ilfe der GLT ausgelesen werden.</w:t>
      </w:r>
      <w:r>
        <w:br/>
      </w:r>
    </w:p>
    <w:p w14:paraId="358645C8" w14:textId="77777777" w:rsidR="00FF5A56" w:rsidRDefault="00FF5A56" w:rsidP="00FF5A56">
      <w:pPr>
        <w:pStyle w:val="Listenabsatz"/>
        <w:numPr>
          <w:ilvl w:val="0"/>
          <w:numId w:val="8"/>
        </w:numPr>
      </w:pPr>
      <w:r w:rsidRPr="006E3363">
        <w:t>Ist keine Gebäudeleittechnik vorhanden, empfiehlt es sich, Kontakt mit</w:t>
      </w:r>
      <w:r>
        <w:t xml:space="preserve"> dem Stromversorger oder dem Betreiber des Gebäudes aufzunehmen:</w:t>
      </w:r>
      <w:r w:rsidRPr="006E3363">
        <w:t xml:space="preserve"> Größere Bürogebäude insbesondere von Sondervertragskunden haben erfahrungsgemäß häufig eine Datenfernübertragung (DFÜ). Die DFÜ ermöglicht es dem Versorger</w:t>
      </w:r>
      <w:r>
        <w:t xml:space="preserve"> bzw. dem Betreiber</w:t>
      </w:r>
      <w:r w:rsidRPr="006E3363">
        <w:t xml:space="preserve">, die Werte einer Viertelstundenmessung eines beliebigen </w:t>
      </w:r>
      <w:proofErr w:type="gramStart"/>
      <w:r w:rsidRPr="006E3363">
        <w:t>Arbeitstages relativ</w:t>
      </w:r>
      <w:proofErr w:type="gramEnd"/>
      <w:r w:rsidRPr="006E3363">
        <w:t xml:space="preserve"> schnell auszulesen und sie seinem Kunden auf elektronischem Wege bspw. </w:t>
      </w:r>
      <w:r>
        <w:t>als Excel-Datei zu übermitteln.</w:t>
      </w:r>
      <w:r>
        <w:br/>
      </w:r>
    </w:p>
    <w:p w14:paraId="7B2FD5C8" w14:textId="77777777" w:rsidR="00FF5A56" w:rsidRPr="006E3363" w:rsidRDefault="00FF5A56" w:rsidP="00FF5A56">
      <w:pPr>
        <w:pStyle w:val="Listenabsatz"/>
        <w:numPr>
          <w:ilvl w:val="0"/>
          <w:numId w:val="8"/>
        </w:numPr>
      </w:pPr>
      <w:r w:rsidRPr="006E3363">
        <w:t xml:space="preserve">Hat das Bürogebäude weder eine Gebäudeleittechnik noch eine Datenfernübertragung, muss am Hauptstromzähler ein Messgerät installiert werden, um eine Viertelstundenmessung durchzuführen. Auch in diesen Fällen helfen viele Stromversorger </w:t>
      </w:r>
      <w:r>
        <w:t xml:space="preserve">und auch Vermieter bzw. Betreiber </w:t>
      </w:r>
      <w:r w:rsidRPr="006E3363">
        <w:t xml:space="preserve">im Sinne der Kundenbindung gerne weiter, etwa durch das Verleihen </w:t>
      </w:r>
      <w:r>
        <w:t xml:space="preserve">und Installieren </w:t>
      </w:r>
      <w:r w:rsidRPr="006E3363">
        <w:t>des erforderlichen Messgeräts einschließlich der notwendigen Software.</w:t>
      </w:r>
    </w:p>
    <w:p w14:paraId="7529561C" w14:textId="77777777" w:rsidR="00FF5A56" w:rsidRPr="00B17F06" w:rsidRDefault="00FF5A56" w:rsidP="00FF5A56">
      <w:r w:rsidRPr="00B17F06">
        <w:t xml:space="preserve">Noch ein Tipp: Die Messwerte, auf deren Grundlage ein Tageslastgang erstellt wird (zum Beispiel mithilfe von Excel), müssen die Einheit „kW“ (Kilowatt) oder „MW“ (Megawatt) haben (vgl. Punkt 2 „Leistung und Verbrauch“). Es kommt jedoch </w:t>
      </w:r>
      <w:r>
        <w:t xml:space="preserve">mitunter </w:t>
      </w:r>
      <w:r w:rsidRPr="00B17F06">
        <w:t xml:space="preserve">vor, dass </w:t>
      </w:r>
      <w:r>
        <w:t>ein</w:t>
      </w:r>
      <w:r w:rsidRPr="00B17F06">
        <w:t xml:space="preserve"> Versorger </w:t>
      </w:r>
      <w:r>
        <w:t xml:space="preserve">oder Betreiber </w:t>
      </w:r>
      <w:r w:rsidRPr="00B17F06">
        <w:t>nicht die 96 Leistungswerte der Viertelstundenmessung übermitteln, sondern 96 Verbrauchswerte – genauer: die Stromverbräuche der 96 Viertelstundenintervalle des betreffenden Tages (in Kilowattstunden, kWh). In diesem Fall müssen die Viertelstundenverbräuche durch das Multiplizieren mit dem Faktor 4 in die entsprechenden Leistungswerte umgerechnet werden.</w:t>
      </w:r>
    </w:p>
    <w:p w14:paraId="4DD96522" w14:textId="77777777" w:rsidR="00FF5A56" w:rsidRPr="00953D74" w:rsidRDefault="00FF5A56" w:rsidP="00FF5A56">
      <w:pPr>
        <w:rPr>
          <w:b/>
        </w:rPr>
      </w:pPr>
      <w:r>
        <w:rPr>
          <w:b/>
        </w:rPr>
        <w:t>4. Verhältnis von Lastspitze und Grundlast</w:t>
      </w:r>
    </w:p>
    <w:p w14:paraId="2809B806" w14:textId="77777777" w:rsidR="00FF5A56" w:rsidRPr="00F914EF" w:rsidRDefault="00FF5A56" w:rsidP="00FF5A56">
      <w:r w:rsidRPr="00F914EF">
        <w:lastRenderedPageBreak/>
        <w:t xml:space="preserve">Sind die Messwerte beschafft und der Tageslastgang erstellt, </w:t>
      </w:r>
      <w:r>
        <w:t>kann</w:t>
      </w:r>
      <w:r w:rsidRPr="00F914EF">
        <w:t xml:space="preserve"> die Lastganganalyse</w:t>
      </w:r>
      <w:r>
        <w:t xml:space="preserve"> beginnen</w:t>
      </w:r>
      <w:r w:rsidRPr="00F914EF">
        <w:t xml:space="preserve">. </w:t>
      </w:r>
      <w:r>
        <w:t>Hierbei lautet e</w:t>
      </w:r>
      <w:r w:rsidRPr="00F914EF">
        <w:t>ine der aus energiefachlicher Sicht spannendsten Frage</w:t>
      </w:r>
      <w:r>
        <w:t>n</w:t>
      </w:r>
      <w:r w:rsidRPr="00F914EF">
        <w:t>: In welchem rechnerischen Verhältnis stehen die „Grundlast“ und die „Lastspitze“ zueinander?</w:t>
      </w:r>
    </w:p>
    <w:p w14:paraId="17E57C86" w14:textId="77777777" w:rsidR="00FF5A56" w:rsidRDefault="00FF5A56" w:rsidP="00FF5A56">
      <w:r w:rsidRPr="00F914EF">
        <w:t>Als Grundlast wird die Leistungsaufnahme des Gebäudes bezeichnet, die auch außerhalb des täglichen Bürobetriebs anfällt, also rund um die Uhr – auch nachts und an den Wochenenden sowie an Feiertagen. Bei dem beis</w:t>
      </w:r>
      <w:r>
        <w:t>pielhaften Bürogebäude, dessen Tagesl</w:t>
      </w:r>
      <w:r w:rsidRPr="00F914EF">
        <w:t xml:space="preserve">astgang wir </w:t>
      </w:r>
      <w:r>
        <w:t xml:space="preserve">bereits </w:t>
      </w:r>
      <w:r w:rsidRPr="00F914EF">
        <w:t xml:space="preserve">in Abbildung 2 kennengelernt haben, beträgt die Grundlast etwa </w:t>
      </w:r>
      <w:r w:rsidRPr="004F47E4">
        <w:t>18 kW</w:t>
      </w:r>
      <w:r w:rsidRPr="00F914EF">
        <w:t xml:space="preserve">. Als Lastspitze bezeichnet man den Wert der höchsten Leistungsaufnahme im betrachteten Zeitraum; bei dem Tageslastgang in Abbildung 2 ist die Lastspitze um </w:t>
      </w:r>
      <w:r>
        <w:t>6.45</w:t>
      </w:r>
      <w:r w:rsidRPr="00F914EF">
        <w:t xml:space="preserve"> Uhr zu verzeichnen, sie </w:t>
      </w:r>
      <w:r>
        <w:t>beläuft sich auf</w:t>
      </w:r>
      <w:r w:rsidRPr="00F914EF">
        <w:t xml:space="preserve"> </w:t>
      </w:r>
      <w:r w:rsidRPr="004F47E4">
        <w:t>58 kW</w:t>
      </w:r>
      <w:r w:rsidRPr="00F914EF">
        <w:t xml:space="preserve">. </w:t>
      </w:r>
      <w:r>
        <w:t>Demnach beträgt d</w:t>
      </w:r>
      <w:r w:rsidRPr="00F914EF">
        <w:t xml:space="preserve">as Verhältnis von Lastspitze und Grundlast in diesem Fall </w:t>
      </w:r>
      <w:r w:rsidRPr="004F47E4">
        <w:t>3,2</w:t>
      </w:r>
      <w:r>
        <w:t xml:space="preserve"> (vgl. Abbildung 3)</w:t>
      </w:r>
      <w:r w:rsidRPr="004F47E4">
        <w:t>.</w:t>
      </w:r>
    </w:p>
    <w:p w14:paraId="59E6D8F3" w14:textId="0AA92793" w:rsidR="00FF5A56" w:rsidRPr="00F66FD8" w:rsidRDefault="00B4609F" w:rsidP="00FF5A56">
      <w:pPr>
        <w:rPr>
          <w:i/>
        </w:rPr>
      </w:pPr>
      <w:r>
        <w:rPr>
          <w:noProof/>
          <w:color w:val="FF0000"/>
        </w:rPr>
        <w:drawing>
          <wp:inline distT="0" distB="0" distL="0" distR="0" wp14:anchorId="165FED86" wp14:editId="0D6D2B2E">
            <wp:extent cx="5760720" cy="3859530"/>
            <wp:effectExtent l="0" t="0" r="0" b="7620"/>
            <wp:docPr id="11" name="Grafik 11" descr="Ein Bild, das Text, Diagramm, Reih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Diagramm, Reihe, Screensho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859530"/>
                    </a:xfrm>
                    <a:prstGeom prst="rect">
                      <a:avLst/>
                    </a:prstGeom>
                  </pic:spPr>
                </pic:pic>
              </a:graphicData>
            </a:graphic>
          </wp:inline>
        </w:drawing>
      </w:r>
      <w:r w:rsidR="00FF5A56" w:rsidRPr="0040194D">
        <w:rPr>
          <w:color w:val="FF0000"/>
        </w:rPr>
        <w:br/>
      </w:r>
      <w:r w:rsidR="00FF5A56" w:rsidRPr="00F66FD8">
        <w:rPr>
          <w:iCs/>
          <w:sz w:val="10"/>
          <w:szCs w:val="10"/>
        </w:rPr>
        <w:br/>
      </w:r>
      <w:r w:rsidR="00FF5A56" w:rsidRPr="00F66FD8">
        <w:rPr>
          <w:i/>
          <w:iCs/>
          <w:sz w:val="20"/>
          <w:szCs w:val="20"/>
        </w:rPr>
        <w:t>Abb. 3: Verhältnis von Lastspitze zu Grundlast (</w:t>
      </w:r>
      <w:r w:rsidR="00FF5A56">
        <w:rPr>
          <w:i/>
          <w:iCs/>
          <w:sz w:val="20"/>
          <w:szCs w:val="20"/>
        </w:rPr>
        <w:t>Infografik</w:t>
      </w:r>
      <w:r w:rsidR="00FF5A56" w:rsidRPr="00F66FD8">
        <w:rPr>
          <w:i/>
          <w:iCs/>
          <w:sz w:val="20"/>
          <w:szCs w:val="20"/>
        </w:rPr>
        <w:t xml:space="preserve">: </w:t>
      </w:r>
      <w:r w:rsidR="00FF5A56">
        <w:rPr>
          <w:i/>
          <w:iCs/>
          <w:sz w:val="20"/>
          <w:szCs w:val="20"/>
        </w:rPr>
        <w:t>NRW.Energy4Climate</w:t>
      </w:r>
      <w:r w:rsidR="00FF5A56" w:rsidRPr="00F66FD8">
        <w:rPr>
          <w:i/>
          <w:iCs/>
          <w:sz w:val="20"/>
          <w:szCs w:val="20"/>
        </w:rPr>
        <w:t>)</w:t>
      </w:r>
    </w:p>
    <w:p w14:paraId="081DCBEE" w14:textId="77777777" w:rsidR="00FF5A56" w:rsidRPr="0034450D" w:rsidRDefault="00FF5A56" w:rsidP="00FF5A56">
      <w:r>
        <w:br/>
        <w:t>Grundsätzlich gilt: Je niedriger die Grundlast im Vergleich zur Lastspitze ist, desto größer ist der Faktor Lastspitze/Grundlast. Und unser bisheriges Zwischenfazit lautet</w:t>
      </w:r>
      <w:r w:rsidRPr="0034450D">
        <w:t>: Je größer der Faktor Leistungsspitze/Grundlast ist, desto größer ist tendenziell der Anteil des Stromverbrauchs, der während des Arbeitstag</w:t>
      </w:r>
      <w:r>
        <w:t>e</w:t>
      </w:r>
      <w:r w:rsidRPr="0034450D">
        <w:t>s durch die Beschäftigten verursacht wird.</w:t>
      </w:r>
    </w:p>
    <w:p w14:paraId="7A252147" w14:textId="725A08CD" w:rsidR="00FF5A56" w:rsidRDefault="00FF5A56" w:rsidP="00FF5A56">
      <w:pPr>
        <w:rPr>
          <w:b/>
        </w:rPr>
      </w:pPr>
      <w:r>
        <w:rPr>
          <w:b/>
        </w:rPr>
        <w:t xml:space="preserve">5. Lastmanagement – erste </w:t>
      </w:r>
      <w:r w:rsidR="00A1751E">
        <w:rPr>
          <w:b/>
        </w:rPr>
        <w:t>Zwischen</w:t>
      </w:r>
      <w:r>
        <w:rPr>
          <w:b/>
        </w:rPr>
        <w:t>bemerkung</w:t>
      </w:r>
    </w:p>
    <w:p w14:paraId="7D7AAD5B" w14:textId="77777777" w:rsidR="00FF5A56" w:rsidRPr="00D124A1" w:rsidRDefault="00FF5A56" w:rsidP="00FF5A56">
      <w:r w:rsidRPr="0083034A">
        <w:t>An dieser Stelle sei der Vollständigkeit halber darauf verwiesen, dass betriebliche Lastspitzen in vielen Fälle</w:t>
      </w:r>
      <w:r>
        <w:t>n</w:t>
      </w:r>
      <w:r w:rsidRPr="0083034A">
        <w:t xml:space="preserve"> teuer bezahlt werden müssen: Bei einem Stromverbrauch von mehr als 100.000 kWh pro Jahr rechnen </w:t>
      </w:r>
      <w:r>
        <w:t>viele</w:t>
      </w:r>
      <w:r w:rsidRPr="0083034A">
        <w:t xml:space="preserve"> Stromversorger nicht nur nach den verbrauchten Kilowattstunden („Arbeitspreis“), sondern auch nach Lastspitzen („Leistungspreis“) ab. Deshalb empfiehlt </w:t>
      </w:r>
      <w:r>
        <w:t>sich vielerorts das betriebliche „Lastmanagement“: Lastmanagement ist die flexible Steuerung von Stromverbrauchern, es dient dem Abbau von Lastspitzen und der Linearisierung des Verbrauchs – und mithin auch der Reduzierung der Stromkosten.</w:t>
      </w:r>
    </w:p>
    <w:p w14:paraId="665972F8" w14:textId="67D5D8DE" w:rsidR="00FF5A56" w:rsidRPr="00953D74" w:rsidRDefault="00FF5A56" w:rsidP="00FF5A56">
      <w:pPr>
        <w:rPr>
          <w:b/>
        </w:rPr>
      </w:pPr>
      <w:r>
        <w:rPr>
          <w:b/>
        </w:rPr>
        <w:lastRenderedPageBreak/>
        <w:t xml:space="preserve">6. „Dauerläufer“ – zweite </w:t>
      </w:r>
      <w:r w:rsidR="00A1751E">
        <w:rPr>
          <w:b/>
        </w:rPr>
        <w:t>Zwischenbemerkung</w:t>
      </w:r>
    </w:p>
    <w:p w14:paraId="109C7820" w14:textId="77777777" w:rsidR="00FF5A56" w:rsidRPr="00CA292F" w:rsidRDefault="00FF5A56" w:rsidP="00FF5A56">
      <w:r w:rsidRPr="00CA292F">
        <w:t>Doch nicht nur die Lastspitzen verdienen besondere Aufmerksamkeit: Es empfiehlt sich, auch die Grundlast kritisch unter die Lupe zu nehmen. Bei dem beispielhaften Verwaltungsgebäude mit 300 Beschäftigten, das der Abbildung 3 zugrunde liegt, beträgt die durchlaufende Grundlast 18 Kilowatt</w:t>
      </w:r>
      <w:r>
        <w:t xml:space="preserve"> (18.000 Watt); ü</w:t>
      </w:r>
      <w:r w:rsidRPr="00CA292F">
        <w:t xml:space="preserve">ber das gesamte Jahr betrachtet verursacht diese Grundlast einen Stromverbrauch von 18 kW </w:t>
      </w:r>
      <w:r w:rsidRPr="00CA292F">
        <w:rPr>
          <w:sz w:val="24"/>
          <w:szCs w:val="24"/>
          <w:vertAlign w:val="subscript"/>
        </w:rPr>
        <w:t>*</w:t>
      </w:r>
      <w:r w:rsidRPr="00CA292F">
        <w:t xml:space="preserve"> 8.760 h = 157.680 kWh.</w:t>
      </w:r>
    </w:p>
    <w:p w14:paraId="5DB929E8" w14:textId="77777777" w:rsidR="00FF5A56" w:rsidRDefault="00FF5A56" w:rsidP="00FF5A56">
      <w:r w:rsidRPr="006D2171">
        <w:t xml:space="preserve">Prinzipiell wird die Grundlast durch „Dauerläufer“ verursacht: durch Stromverbraucher, die rund um die Uhr am Stromnetz hängen und deshalb permanent eine gewisse Leistungsaufnahme verursachen. Zu </w:t>
      </w:r>
      <w:r>
        <w:t>den am weitesten verbreiteten</w:t>
      </w:r>
      <w:r w:rsidRPr="006D2171">
        <w:t xml:space="preserve"> „Dauerläufern“ </w:t>
      </w:r>
      <w:r>
        <w:t>gehören</w:t>
      </w:r>
      <w:r w:rsidRPr="006D2171">
        <w:t xml:space="preserve"> beispielsweise Serverräume (IT-Infrastruktur plus Kühlung), Lüftungsanlagen, Heizungspumpen, Außen- und Notbeleuchtung sowie Bürogeräte im Stand-by-Modus oder Scheinaus-Betrieb. Je höher die Grundlast ist, desto empfehlenswerter ist es, die konkreten Gründe für diese Grundlast zu eruieren: Zwar sind einige „Dauerläufer“ wie zum Beispiel Server unverzichtbar; dennoch kann eine solche Analyse dazu führen, ungewollte und überflüssige „Dauerläufer“ zu identifizieren und kritisch zu hinterfragen, um die Grundlast zu se</w:t>
      </w:r>
      <w:r>
        <w:t>nken.</w:t>
      </w:r>
    </w:p>
    <w:p w14:paraId="238991A9" w14:textId="77777777" w:rsidR="00FF5A56" w:rsidRPr="006D2171" w:rsidRDefault="00FF5A56" w:rsidP="00FF5A56">
      <w:r w:rsidRPr="006D2171">
        <w:t xml:space="preserve">Beispielhaft seien hier Serverräume und Rechenzentren genannt, die häufig mit </w:t>
      </w:r>
      <w:r>
        <w:t>einem unnötig hohen</w:t>
      </w:r>
      <w:r w:rsidRPr="006D2171">
        <w:t xml:space="preserve"> Energieaufwand </w:t>
      </w:r>
      <w:r>
        <w:t xml:space="preserve">– und mit großen „Angstzuschlägen“ – </w:t>
      </w:r>
      <w:r w:rsidRPr="006D2171">
        <w:t xml:space="preserve">auf 17-18 Grad Celsius heruntergekühlt werden, obwohl auch Raumtemperaturen von 24 Grad </w:t>
      </w:r>
      <w:r>
        <w:t>IT-</w:t>
      </w:r>
      <w:r w:rsidRPr="006D2171">
        <w:t>sicherheitstechnisch unbedenklich sind.</w:t>
      </w:r>
      <w:r>
        <w:t xml:space="preserve"> (Für das Kühlen von Rechenzentren gilt in Fachkreisen die Faustformel, dass der Stromverbrauch der Kühlung um 4 % sinkt, wenn die Raumtemperatur um ein Grad Celsius erhöht wird. Wird in einem Rechenzentrum die Raumluft zum Beispiel nicht auf 18, sondern nur auf 22 Grad Celsius heruntergekühlt, sinkt der Stromverbrauch der Kühlung also bereits um 16 %.)</w:t>
      </w:r>
    </w:p>
    <w:p w14:paraId="6FA5B4D7" w14:textId="5781C23F" w:rsidR="00FF5A56" w:rsidRPr="006D2171" w:rsidRDefault="00FF5A56" w:rsidP="00FF5A56">
      <w:r w:rsidRPr="006D2171">
        <w:t xml:space="preserve">Wie effektiv es sein kann, die Grundlast kritisch zu untersuchen, zeigt </w:t>
      </w:r>
      <w:r>
        <w:t xml:space="preserve">wiederum </w:t>
      </w:r>
      <w:r w:rsidRPr="006D2171">
        <w:t>die folgende Faustregel: Reduziert man die unterjährig durchlaufende Grundlast um 1 Kilowatt, sin</w:t>
      </w:r>
      <w:r>
        <w:t>kt der Stromverbrauch um 8.760 Kilowatts</w:t>
      </w:r>
      <w:r w:rsidRPr="006D2171">
        <w:t>tunden</w:t>
      </w:r>
      <w:r>
        <w:t xml:space="preserve"> </w:t>
      </w:r>
      <w:r w:rsidR="00C36275">
        <w:t xml:space="preserve">(kWh) </w:t>
      </w:r>
      <w:r>
        <w:t>pro Jahr</w:t>
      </w:r>
      <w:r w:rsidRPr="006D2171">
        <w:t xml:space="preserve">; bei einem angenommenen Strompreis von </w:t>
      </w:r>
      <w:r>
        <w:t>0,</w:t>
      </w:r>
      <w:r w:rsidR="0038018E">
        <w:t>25</w:t>
      </w:r>
      <w:r>
        <w:t xml:space="preserve"> €/kWh</w:t>
      </w:r>
      <w:r w:rsidRPr="006D2171">
        <w:t xml:space="preserve"> </w:t>
      </w:r>
      <w:r>
        <w:t xml:space="preserve">entspricht dies </w:t>
      </w:r>
      <w:r w:rsidRPr="006D2171">
        <w:t>einer</w:t>
      </w:r>
      <w:r>
        <w:t xml:space="preserve"> </w:t>
      </w:r>
      <w:r w:rsidR="0035401D">
        <w:t xml:space="preserve">jährlichen </w:t>
      </w:r>
      <w:r>
        <w:t xml:space="preserve">Einsparung von </w:t>
      </w:r>
      <w:r w:rsidR="00C36275">
        <w:t>fast</w:t>
      </w:r>
      <w:r>
        <w:t xml:space="preserve"> 2.</w:t>
      </w:r>
      <w:r w:rsidR="00C36275">
        <w:t>200</w:t>
      </w:r>
      <w:r>
        <w:t xml:space="preserve"> Euro. Und: Bezogen auf unser Beispielgebäude (Jahresstromverbrauch: 210.417 kWh) entspricht das Absenken der Grundlast um 1 kW, das heißt die Reduzierung des jährlichen Verbrauchs um 8.760 kWh, einer dauerhaften Verbrauchsminderung von knapp 4,2 %.</w:t>
      </w:r>
    </w:p>
    <w:p w14:paraId="4317A201" w14:textId="63D83DE4" w:rsidR="00FF5A56" w:rsidRPr="00953D74" w:rsidRDefault="00FF5A56" w:rsidP="00FF5A56">
      <w:pPr>
        <w:rPr>
          <w:b/>
        </w:rPr>
      </w:pPr>
      <w:r>
        <w:rPr>
          <w:b/>
        </w:rPr>
        <w:t xml:space="preserve">7. Vor Dienstbeginn und nach Dienstschluss – dritte </w:t>
      </w:r>
      <w:r w:rsidR="00A1751E">
        <w:rPr>
          <w:b/>
        </w:rPr>
        <w:t>Zwischenbemerkung</w:t>
      </w:r>
    </w:p>
    <w:p w14:paraId="7CAECA9D" w14:textId="77777777" w:rsidR="00FF5A56" w:rsidRPr="00371718" w:rsidRDefault="00FF5A56" w:rsidP="00FF5A56">
      <w:r w:rsidRPr="00371718">
        <w:t xml:space="preserve">Bei der Analyse eines Tageslastgangs </w:t>
      </w:r>
      <w:r>
        <w:t>(vgl. Abbildung 3</w:t>
      </w:r>
      <w:r w:rsidRPr="00371718">
        <w:t>) sollte man auch einen genaueren Blick auf die Morgenstunden vor Dienstbeginn und die Abendstunden nach Dienstschluss werfen:</w:t>
      </w:r>
    </w:p>
    <w:p w14:paraId="589FE976" w14:textId="77777777" w:rsidR="00FF5A56" w:rsidRPr="00371718" w:rsidRDefault="00FF5A56" w:rsidP="00FF5A56">
      <w:pPr>
        <w:pStyle w:val="Listenabsatz"/>
        <w:numPr>
          <w:ilvl w:val="0"/>
          <w:numId w:val="6"/>
        </w:numPr>
      </w:pPr>
      <w:r w:rsidRPr="00371718">
        <w:t>Wann werden frühmorgens die ersten (großen) Stromverbraucher eingeschaltet? Lässt sich deren Inbetriebnahme eventuell näher an den Zeitpunkt des Dienstbeginns verschieben – ohne Komforteinbußen und ohne Störung der Betriebsabläufe?</w:t>
      </w:r>
      <w:r>
        <w:br/>
      </w:r>
    </w:p>
    <w:p w14:paraId="09CC3A99" w14:textId="77777777" w:rsidR="00FF5A56" w:rsidRPr="00371718" w:rsidRDefault="00FF5A56" w:rsidP="00FF5A56">
      <w:pPr>
        <w:pStyle w:val="Listenabsatz"/>
        <w:numPr>
          <w:ilvl w:val="0"/>
          <w:numId w:val="6"/>
        </w:numPr>
      </w:pPr>
      <w:r w:rsidRPr="00371718">
        <w:t xml:space="preserve">Welchen Verlauf nimmt der Tageslastgang nach Feierabend? Welche Gründe gibt es für ein eventuelles Ansteigen der Kennlinie? Können die in den Abendstunden (bspw. durch längere Sitzungen oder das Reinigungspersonal) verursachte Leistungsaufnahme und der damit einhergehende Stromverbrauch </w:t>
      </w:r>
      <w:r>
        <w:t>eventuell</w:t>
      </w:r>
      <w:r w:rsidRPr="00371718">
        <w:t xml:space="preserve"> reduziert werden?</w:t>
      </w:r>
    </w:p>
    <w:p w14:paraId="7AF0B42E" w14:textId="77777777" w:rsidR="00FF5A56" w:rsidRPr="00953D74" w:rsidRDefault="00FF5A56" w:rsidP="00FF5A56">
      <w:pPr>
        <w:rPr>
          <w:b/>
        </w:rPr>
      </w:pPr>
      <w:r>
        <w:rPr>
          <w:b/>
        </w:rPr>
        <w:t xml:space="preserve">8. </w:t>
      </w:r>
      <w:r w:rsidRPr="00953D74">
        <w:rPr>
          <w:b/>
        </w:rPr>
        <w:t>Grundlast</w:t>
      </w:r>
      <w:r>
        <w:rPr>
          <w:b/>
        </w:rPr>
        <w:t>stunden pro Arbeitst</w:t>
      </w:r>
      <w:r w:rsidRPr="00953D74">
        <w:rPr>
          <w:b/>
        </w:rPr>
        <w:t>ag</w:t>
      </w:r>
    </w:p>
    <w:p w14:paraId="7F3D362D" w14:textId="7EB7FFCA" w:rsidR="00FF5A56" w:rsidRDefault="00FF5A56" w:rsidP="00FF5A56">
      <w:r>
        <w:t>Die Frage des Lastgangverlaufs in den frühen Morgen- und späten Abendstunden führt zurück zum</w:t>
      </w:r>
      <w:r w:rsidRPr="003019E4">
        <w:t xml:space="preserve"> roten Faden dieses Beitrags. Unsere Kernfrage lautet: Welchen Einfluss haben die Beschäftigten in Bürogebäuden auf den Stromverbrauch? Vor dem Einschub der drei </w:t>
      </w:r>
      <w:r w:rsidR="00964E4E">
        <w:t>Zwischen</w:t>
      </w:r>
      <w:r w:rsidRPr="003019E4">
        <w:t xml:space="preserve">bemerkungen endete </w:t>
      </w:r>
      <w:r w:rsidRPr="003019E4">
        <w:lastRenderedPageBreak/>
        <w:t xml:space="preserve">Punkt 4 mit der Schlussfolgerung, dass </w:t>
      </w:r>
      <w:r w:rsidRPr="0034450D">
        <w:t>der Anteil des Stromverbrauchs, der während des Arbeitstags durch die Beschäftigten verursacht wird</w:t>
      </w:r>
      <w:r>
        <w:t xml:space="preserve">, </w:t>
      </w:r>
      <w:r w:rsidRPr="0034450D">
        <w:t xml:space="preserve">tendenziell </w:t>
      </w:r>
      <w:r>
        <w:t>umso höher ist, je niedriger die Grundlast im Verhältnis zur Lastspitze ist.</w:t>
      </w:r>
    </w:p>
    <w:p w14:paraId="6A546B15" w14:textId="77777777" w:rsidR="00FF5A56" w:rsidRPr="00F719AE" w:rsidRDefault="00FF5A56" w:rsidP="00FF5A56">
      <w:r>
        <w:t>Nachdem also der Tageslastgang unter Punkt 4 aus vertikaler Perspektive betrachtet wurde, soll die Lastganganalyse nun abschließend durch einen horizontalen Blick entlang der x-Achse ergänzt werden. Denn bereits im Zuge einer groben Lastganganalyse ist auch die Frage interessant, an wie vielen Stunden im Verlauf eines Arbeitstages die Tageskennlinie auf dem Niveau der Grundlast verläuft. Abbildung 4 zeigt die Grundlaststunden für unser beispielhaftes Bürogebäude: Die Leistung in Höhe der Grundlast von etwa 18 kW wird von 0 Uhr bis 4.45 Uhr und von 21 bis 24 Uhr aufgenommen – über den gesamten Arbeitstag gesehen hat das Gebäude also knapp acht Grundlaststunden.</w:t>
      </w:r>
    </w:p>
    <w:p w14:paraId="439D05E1" w14:textId="32826430" w:rsidR="00FF5A56" w:rsidRPr="0040194D" w:rsidRDefault="00B4609F" w:rsidP="00FF5A56">
      <w:r>
        <w:rPr>
          <w:noProof/>
        </w:rPr>
        <w:drawing>
          <wp:inline distT="0" distB="0" distL="0" distR="0" wp14:anchorId="4F4A4AAC" wp14:editId="43235940">
            <wp:extent cx="5760720" cy="3850640"/>
            <wp:effectExtent l="0" t="0" r="0" b="0"/>
            <wp:docPr id="12" name="Grafik 12" descr="Ein Bild, das Text, Diagramm, Reih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Diagramm, Reihe, Screensho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760720" cy="3850640"/>
                    </a:xfrm>
                    <a:prstGeom prst="rect">
                      <a:avLst/>
                    </a:prstGeom>
                  </pic:spPr>
                </pic:pic>
              </a:graphicData>
            </a:graphic>
          </wp:inline>
        </w:drawing>
      </w:r>
      <w:r w:rsidR="00FF5A56">
        <w:br/>
      </w:r>
      <w:r w:rsidR="00FF5A56" w:rsidRPr="00F66FD8">
        <w:rPr>
          <w:iCs/>
          <w:sz w:val="10"/>
          <w:szCs w:val="10"/>
        </w:rPr>
        <w:br/>
      </w:r>
      <w:r w:rsidR="00FF5A56" w:rsidRPr="00F66FD8">
        <w:rPr>
          <w:i/>
          <w:iCs/>
          <w:sz w:val="20"/>
          <w:szCs w:val="20"/>
        </w:rPr>
        <w:t>Abb. 4: Von 0 Uhr bis 4.45 Uhr und von 21 bis 24 Uhr – knapp 8 Stunden Grundlast pro Arbeitstag (</w:t>
      </w:r>
      <w:r w:rsidR="00FF5A56">
        <w:rPr>
          <w:i/>
          <w:iCs/>
          <w:sz w:val="20"/>
          <w:szCs w:val="20"/>
        </w:rPr>
        <w:t>Infografik</w:t>
      </w:r>
      <w:r w:rsidR="00FF5A56" w:rsidRPr="00F66FD8">
        <w:rPr>
          <w:i/>
          <w:iCs/>
          <w:sz w:val="20"/>
          <w:szCs w:val="20"/>
        </w:rPr>
        <w:t xml:space="preserve">: </w:t>
      </w:r>
      <w:r w:rsidR="00FF5A56">
        <w:rPr>
          <w:i/>
          <w:iCs/>
          <w:sz w:val="20"/>
          <w:szCs w:val="20"/>
        </w:rPr>
        <w:t>NRW.Energy4Climate</w:t>
      </w:r>
      <w:r w:rsidR="00FF5A56" w:rsidRPr="00F66FD8">
        <w:rPr>
          <w:i/>
          <w:iCs/>
          <w:sz w:val="20"/>
          <w:szCs w:val="20"/>
        </w:rPr>
        <w:t>)</w:t>
      </w:r>
      <w:r w:rsidR="00FF5A56" w:rsidRPr="00F66FD8">
        <w:rPr>
          <w:i/>
          <w:iCs/>
          <w:sz w:val="20"/>
          <w:szCs w:val="20"/>
        </w:rPr>
        <w:br/>
      </w:r>
    </w:p>
    <w:p w14:paraId="79F76F3D" w14:textId="77777777" w:rsidR="00FF5A56" w:rsidRPr="00D3563B" w:rsidRDefault="00FF5A56" w:rsidP="00FF5A56">
      <w:pPr>
        <w:pStyle w:val="StandardWeb"/>
        <w:spacing w:before="0" w:beforeAutospacing="0" w:after="160" w:afterAutospacing="0" w:line="259" w:lineRule="auto"/>
        <w:rPr>
          <w:rFonts w:asciiTheme="minorHAnsi" w:hAnsiTheme="minorHAnsi"/>
          <w:b/>
          <w:sz w:val="22"/>
          <w:szCs w:val="22"/>
        </w:rPr>
      </w:pPr>
      <w:r w:rsidRPr="00D3563B">
        <w:rPr>
          <w:rFonts w:asciiTheme="minorHAnsi" w:hAnsiTheme="minorHAnsi"/>
          <w:b/>
          <w:sz w:val="22"/>
          <w:szCs w:val="22"/>
        </w:rPr>
        <w:t>9</w:t>
      </w:r>
      <w:r>
        <w:rPr>
          <w:rFonts w:asciiTheme="minorHAnsi" w:hAnsiTheme="minorHAnsi"/>
          <w:b/>
          <w:sz w:val="22"/>
          <w:szCs w:val="22"/>
        </w:rPr>
        <w:t>. Stromv</w:t>
      </w:r>
      <w:r w:rsidRPr="00D3563B">
        <w:rPr>
          <w:rFonts w:asciiTheme="minorHAnsi" w:hAnsiTheme="minorHAnsi"/>
          <w:b/>
          <w:sz w:val="22"/>
          <w:szCs w:val="22"/>
        </w:rPr>
        <w:t xml:space="preserve">erbrauchsanteil des </w:t>
      </w:r>
      <w:r>
        <w:rPr>
          <w:rFonts w:asciiTheme="minorHAnsi" w:hAnsiTheme="minorHAnsi"/>
          <w:b/>
          <w:sz w:val="22"/>
          <w:szCs w:val="22"/>
        </w:rPr>
        <w:t>täglichen B</w:t>
      </w:r>
      <w:r w:rsidRPr="00D3563B">
        <w:rPr>
          <w:rFonts w:asciiTheme="minorHAnsi" w:hAnsiTheme="minorHAnsi"/>
          <w:b/>
          <w:sz w:val="22"/>
          <w:szCs w:val="22"/>
        </w:rPr>
        <w:t>etriebs</w:t>
      </w:r>
    </w:p>
    <w:p w14:paraId="24736395" w14:textId="77777777" w:rsidR="00FF5A56" w:rsidRDefault="00FF5A56" w:rsidP="00FF5A56">
      <w:pPr>
        <w:pStyle w:val="StandardWeb"/>
        <w:spacing w:before="0" w:beforeAutospacing="0" w:after="160" w:afterAutospacing="0" w:line="259" w:lineRule="auto"/>
        <w:rPr>
          <w:rFonts w:asciiTheme="minorHAnsi" w:hAnsiTheme="minorHAnsi"/>
          <w:sz w:val="22"/>
          <w:szCs w:val="22"/>
        </w:rPr>
      </w:pPr>
      <w:r w:rsidRPr="00AD1D4D">
        <w:rPr>
          <w:rFonts w:asciiTheme="minorHAnsi" w:hAnsiTheme="minorHAnsi"/>
          <w:sz w:val="22"/>
          <w:szCs w:val="22"/>
        </w:rPr>
        <w:t>Die relative Höhe der Grundlast (vgl. Punkt 4) und die Anzahl der täglichen Grundlaststunden (vgl. Punkt 8) sind – neben dem konkreten Verlauf der Tageskennlinie während des Arbeitstag</w:t>
      </w:r>
      <w:r>
        <w:rPr>
          <w:rFonts w:asciiTheme="minorHAnsi" w:hAnsiTheme="minorHAnsi"/>
          <w:sz w:val="22"/>
          <w:szCs w:val="22"/>
        </w:rPr>
        <w:t>e</w:t>
      </w:r>
      <w:r w:rsidRPr="00AD1D4D">
        <w:rPr>
          <w:rFonts w:asciiTheme="minorHAnsi" w:hAnsiTheme="minorHAnsi"/>
          <w:sz w:val="22"/>
          <w:szCs w:val="22"/>
        </w:rPr>
        <w:t>s – die wichtigsten Einflussfaktoren der Kenngröße</w:t>
      </w:r>
      <w:r>
        <w:rPr>
          <w:rFonts w:asciiTheme="minorHAnsi" w:hAnsiTheme="minorHAnsi"/>
          <w:sz w:val="22"/>
          <w:szCs w:val="22"/>
        </w:rPr>
        <w:t>n</w:t>
      </w:r>
      <w:r w:rsidRPr="00AD1D4D">
        <w:rPr>
          <w:rFonts w:asciiTheme="minorHAnsi" w:hAnsiTheme="minorHAnsi"/>
          <w:sz w:val="22"/>
          <w:szCs w:val="22"/>
        </w:rPr>
        <w:t xml:space="preserve">, in die nun alle bisherigen Ausführungen münden: die </w:t>
      </w:r>
      <w:r>
        <w:rPr>
          <w:rFonts w:asciiTheme="minorHAnsi" w:hAnsiTheme="minorHAnsi"/>
          <w:sz w:val="22"/>
          <w:szCs w:val="22"/>
        </w:rPr>
        <w:t xml:space="preserve">jährlichen </w:t>
      </w:r>
      <w:r w:rsidRPr="00AD1D4D">
        <w:rPr>
          <w:rFonts w:asciiTheme="minorHAnsi" w:hAnsiTheme="minorHAnsi"/>
          <w:sz w:val="22"/>
          <w:szCs w:val="22"/>
        </w:rPr>
        <w:t xml:space="preserve">Stromverbrauchsanteile von </w:t>
      </w:r>
      <w:r>
        <w:rPr>
          <w:rFonts w:asciiTheme="minorHAnsi" w:hAnsiTheme="minorHAnsi"/>
          <w:sz w:val="22"/>
          <w:szCs w:val="22"/>
        </w:rPr>
        <w:t xml:space="preserve">durchlaufender </w:t>
      </w:r>
      <w:r w:rsidRPr="00AD1D4D">
        <w:rPr>
          <w:rFonts w:asciiTheme="minorHAnsi" w:hAnsiTheme="minorHAnsi"/>
          <w:sz w:val="22"/>
          <w:szCs w:val="22"/>
        </w:rPr>
        <w:t xml:space="preserve">Grundlast und </w:t>
      </w:r>
      <w:r>
        <w:rPr>
          <w:rFonts w:asciiTheme="minorHAnsi" w:hAnsiTheme="minorHAnsi"/>
          <w:sz w:val="22"/>
          <w:szCs w:val="22"/>
        </w:rPr>
        <w:t>täglichem B</w:t>
      </w:r>
      <w:r w:rsidRPr="00AD1D4D">
        <w:rPr>
          <w:rFonts w:asciiTheme="minorHAnsi" w:hAnsiTheme="minorHAnsi"/>
          <w:sz w:val="22"/>
          <w:szCs w:val="22"/>
        </w:rPr>
        <w:t>etrieb des Bürogebäudes.</w:t>
      </w:r>
      <w:r>
        <w:rPr>
          <w:rFonts w:asciiTheme="minorHAnsi" w:hAnsiTheme="minorHAnsi"/>
          <w:sz w:val="22"/>
          <w:szCs w:val="22"/>
        </w:rPr>
        <w:t xml:space="preserve"> Um diese Verbrauchsanteile überschlägig zu ermitteln, benötigt man außer dem Tageslastgang auch den Jahresstromverbrauch des betreffenden </w:t>
      </w:r>
      <w:proofErr w:type="gramStart"/>
      <w:r>
        <w:rPr>
          <w:rFonts w:asciiTheme="minorHAnsi" w:hAnsiTheme="minorHAnsi"/>
          <w:sz w:val="22"/>
          <w:szCs w:val="22"/>
        </w:rPr>
        <w:t>Bürogebäudes.*</w:t>
      </w:r>
      <w:proofErr w:type="gramEnd"/>
    </w:p>
    <w:p w14:paraId="79C01EAC" w14:textId="77777777" w:rsidR="00FF5A56" w:rsidRDefault="00FF5A56" w:rsidP="00FF5A56">
      <w:pPr>
        <w:pStyle w:val="StandardWeb"/>
        <w:spacing w:before="0" w:beforeAutospacing="0" w:after="160" w:afterAutospacing="0" w:line="259" w:lineRule="auto"/>
        <w:rPr>
          <w:rFonts w:asciiTheme="minorHAnsi" w:hAnsiTheme="minorHAnsi"/>
          <w:sz w:val="22"/>
          <w:szCs w:val="22"/>
        </w:rPr>
      </w:pPr>
      <w:r>
        <w:rPr>
          <w:rFonts w:asciiTheme="minorHAnsi" w:hAnsiTheme="minorHAnsi"/>
          <w:sz w:val="22"/>
          <w:szCs w:val="22"/>
        </w:rPr>
        <w:t>Das Berechnen der Anteile, die die Grundlast und der Betrieb am jährlichen Stromverbrauch des Verwaltungsgebäudes haben, ist vergleichsweise einfach und sei an dieser Stelle ebenfalls für den bereits bekannten Tageslastgang dargestellt:</w:t>
      </w:r>
    </w:p>
    <w:p w14:paraId="5A659AA1" w14:textId="77777777" w:rsidR="00FF5A56" w:rsidRDefault="00FF5A56" w:rsidP="00FF5A56">
      <w:pPr>
        <w:pStyle w:val="StandardWeb"/>
        <w:numPr>
          <w:ilvl w:val="0"/>
          <w:numId w:val="7"/>
        </w:numPr>
        <w:spacing w:before="0" w:beforeAutospacing="0" w:after="160" w:afterAutospacing="0" w:line="259" w:lineRule="auto"/>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lastRenderedPageBreak/>
        <w:t xml:space="preserve">Berechnen des durch die Grundlast pro Jahr verursachten Stromverbrauchs: </w:t>
      </w:r>
      <w:r>
        <w:rPr>
          <w:rFonts w:asciiTheme="minorHAnsi" w:eastAsiaTheme="minorHAnsi" w:hAnsiTheme="minorHAnsi" w:cstheme="minorBidi"/>
          <w:noProof/>
          <w:sz w:val="22"/>
          <w:szCs w:val="22"/>
        </w:rPr>
        <w:br/>
        <w:t xml:space="preserve">18 kW </w:t>
      </w:r>
      <w:r w:rsidRPr="00DD5E34">
        <w:rPr>
          <w:rFonts w:asciiTheme="minorHAnsi" w:eastAsiaTheme="minorHAnsi" w:hAnsiTheme="minorHAnsi" w:cstheme="minorBidi"/>
          <w:noProof/>
          <w:vertAlign w:val="subscript"/>
        </w:rPr>
        <w:t>*</w:t>
      </w:r>
      <w:r>
        <w:rPr>
          <w:rFonts w:asciiTheme="minorHAnsi" w:eastAsiaTheme="minorHAnsi" w:hAnsiTheme="minorHAnsi" w:cstheme="minorBidi"/>
          <w:noProof/>
          <w:sz w:val="22"/>
          <w:szCs w:val="22"/>
        </w:rPr>
        <w:t xml:space="preserve"> 8.760 h = </w:t>
      </w:r>
      <w:r w:rsidRPr="00B56CE9">
        <w:rPr>
          <w:rFonts w:asciiTheme="minorHAnsi" w:eastAsiaTheme="minorHAnsi" w:hAnsiTheme="minorHAnsi" w:cstheme="minorBidi"/>
          <w:noProof/>
          <w:sz w:val="22"/>
          <w:szCs w:val="22"/>
        </w:rPr>
        <w:t>157.680 kWh</w:t>
      </w:r>
    </w:p>
    <w:p w14:paraId="06E9ECEE" w14:textId="77777777" w:rsidR="00FF5A56" w:rsidRDefault="00FF5A56" w:rsidP="00FF5A56">
      <w:pPr>
        <w:pStyle w:val="StandardWeb"/>
        <w:numPr>
          <w:ilvl w:val="0"/>
          <w:numId w:val="7"/>
        </w:numPr>
        <w:spacing w:before="0" w:beforeAutospacing="0" w:after="160" w:afterAutospacing="0" w:line="259" w:lineRule="auto"/>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t>Berechnen des Stromverbrauchsanteils der Grundlast (unter Zuhilfenahme des bereits bekannten Jahresstromverbrauchs):</w:t>
      </w:r>
      <w:r>
        <w:rPr>
          <w:rFonts w:asciiTheme="minorHAnsi" w:eastAsiaTheme="minorHAnsi" w:hAnsiTheme="minorHAnsi" w:cstheme="minorBidi"/>
          <w:noProof/>
          <w:sz w:val="22"/>
          <w:szCs w:val="22"/>
        </w:rPr>
        <w:br/>
        <w:t xml:space="preserve">157.680 kWh/210.417 kWh </w:t>
      </w:r>
      <w:r w:rsidRPr="00DD5E34">
        <w:rPr>
          <w:rFonts w:asciiTheme="minorHAnsi" w:eastAsiaTheme="minorHAnsi" w:hAnsiTheme="minorHAnsi" w:cstheme="minorBidi"/>
          <w:noProof/>
          <w:vertAlign w:val="subscript"/>
        </w:rPr>
        <w:t>*</w:t>
      </w:r>
      <w:r>
        <w:rPr>
          <w:rFonts w:asciiTheme="minorHAnsi" w:eastAsiaTheme="minorHAnsi" w:hAnsiTheme="minorHAnsi" w:cstheme="minorBidi"/>
          <w:noProof/>
          <w:sz w:val="22"/>
          <w:szCs w:val="22"/>
        </w:rPr>
        <w:t xml:space="preserve"> 100 % = </w:t>
      </w:r>
      <w:r w:rsidRPr="00B56CE9">
        <w:rPr>
          <w:rFonts w:asciiTheme="minorHAnsi" w:eastAsiaTheme="minorHAnsi" w:hAnsiTheme="minorHAnsi" w:cstheme="minorBidi"/>
          <w:noProof/>
          <w:sz w:val="22"/>
          <w:szCs w:val="22"/>
          <w:u w:val="single"/>
        </w:rPr>
        <w:t>74,9 %</w:t>
      </w:r>
    </w:p>
    <w:p w14:paraId="57332327" w14:textId="77777777" w:rsidR="00FF5A56" w:rsidRDefault="00FF5A56" w:rsidP="00FF5A56">
      <w:pPr>
        <w:pStyle w:val="StandardWeb"/>
        <w:numPr>
          <w:ilvl w:val="0"/>
          <w:numId w:val="7"/>
        </w:numPr>
        <w:spacing w:before="0" w:beforeAutospacing="0" w:after="160" w:afterAutospacing="0" w:line="259" w:lineRule="auto"/>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t>Berechnen des Stromverbrauchsanteils des Betriebs:</w:t>
      </w:r>
      <w:r>
        <w:rPr>
          <w:rFonts w:asciiTheme="minorHAnsi" w:eastAsiaTheme="minorHAnsi" w:hAnsiTheme="minorHAnsi" w:cstheme="minorBidi"/>
          <w:noProof/>
          <w:sz w:val="22"/>
          <w:szCs w:val="22"/>
        </w:rPr>
        <w:br/>
        <w:t xml:space="preserve">100 % </w:t>
      </w:r>
      <w:r w:rsidRPr="00AD1D4D">
        <w:rPr>
          <w:rFonts w:asciiTheme="minorHAnsi" w:hAnsiTheme="minorHAnsi"/>
          <w:sz w:val="22"/>
          <w:szCs w:val="22"/>
        </w:rPr>
        <w:t>–</w:t>
      </w:r>
      <w:r>
        <w:rPr>
          <w:rFonts w:asciiTheme="minorHAnsi" w:eastAsiaTheme="minorHAnsi" w:hAnsiTheme="minorHAnsi" w:cstheme="minorBidi"/>
          <w:noProof/>
          <w:sz w:val="22"/>
          <w:szCs w:val="22"/>
        </w:rPr>
        <w:t xml:space="preserve"> 74,9 % = </w:t>
      </w:r>
      <w:r w:rsidRPr="00B56CE9">
        <w:rPr>
          <w:rFonts w:asciiTheme="minorHAnsi" w:eastAsiaTheme="minorHAnsi" w:hAnsiTheme="minorHAnsi" w:cstheme="minorBidi"/>
          <w:noProof/>
          <w:sz w:val="22"/>
          <w:szCs w:val="22"/>
          <w:u w:val="single"/>
        </w:rPr>
        <w:t>25,1 %</w:t>
      </w:r>
    </w:p>
    <w:p w14:paraId="5FD86DF3" w14:textId="1E6971BD" w:rsidR="00FF5A56" w:rsidRPr="0040194D" w:rsidRDefault="00B4609F" w:rsidP="00FF5A56">
      <w:pPr>
        <w:pStyle w:val="StandardWeb"/>
        <w:spacing w:before="0" w:beforeAutospacing="0" w:after="160" w:afterAutospacing="0" w:line="259" w:lineRule="auto"/>
        <w:rPr>
          <w:rFonts w:ascii="Calibri" w:eastAsiaTheme="minorHAnsi" w:hAnsi="Calibri" w:cstheme="minorBidi"/>
          <w:noProof/>
          <w:sz w:val="22"/>
          <w:szCs w:val="22"/>
        </w:rPr>
      </w:pPr>
      <w:r>
        <w:rPr>
          <w:rFonts w:ascii="Calibri" w:hAnsi="Calibri"/>
          <w:iCs/>
          <w:noProof/>
          <w:sz w:val="20"/>
          <w:szCs w:val="20"/>
        </w:rPr>
        <w:drawing>
          <wp:inline distT="0" distB="0" distL="0" distR="0" wp14:anchorId="4E3D2245" wp14:editId="62E4F5DD">
            <wp:extent cx="5760720" cy="3866515"/>
            <wp:effectExtent l="0" t="0" r="0" b="635"/>
            <wp:docPr id="13" name="Grafik 13" descr="Ein Bild, das Text, Diagramm,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Diagramm, Screenshot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3866515"/>
                    </a:xfrm>
                    <a:prstGeom prst="rect">
                      <a:avLst/>
                    </a:prstGeom>
                  </pic:spPr>
                </pic:pic>
              </a:graphicData>
            </a:graphic>
          </wp:inline>
        </w:drawing>
      </w:r>
      <w:r w:rsidR="00FF5A56" w:rsidRPr="0040194D">
        <w:rPr>
          <w:rFonts w:ascii="Calibri" w:hAnsi="Calibri"/>
          <w:iCs/>
          <w:sz w:val="20"/>
          <w:szCs w:val="20"/>
        </w:rPr>
        <w:br/>
      </w:r>
      <w:r w:rsidR="00FF5A56" w:rsidRPr="00F66FD8">
        <w:rPr>
          <w:rFonts w:ascii="Calibri" w:hAnsi="Calibri"/>
          <w:iCs/>
          <w:sz w:val="10"/>
          <w:szCs w:val="10"/>
        </w:rPr>
        <w:br/>
      </w:r>
      <w:r w:rsidR="00FF5A56" w:rsidRPr="00F66FD8">
        <w:rPr>
          <w:rFonts w:ascii="Calibri" w:hAnsi="Calibri"/>
          <w:i/>
          <w:iCs/>
          <w:sz w:val="20"/>
          <w:szCs w:val="20"/>
        </w:rPr>
        <w:t xml:space="preserve">Abb. 5: Stromverbrauchsanteile von Grundlast und </w:t>
      </w:r>
      <w:r w:rsidR="00FF5A56" w:rsidRPr="00873642">
        <w:rPr>
          <w:rFonts w:asciiTheme="minorHAnsi" w:hAnsiTheme="minorHAnsi" w:cstheme="minorHAnsi"/>
          <w:i/>
          <w:iCs/>
          <w:sz w:val="20"/>
          <w:szCs w:val="20"/>
        </w:rPr>
        <w:t>Betrieb (Infografik: NRW</w:t>
      </w:r>
      <w:r w:rsidR="00FF5A56" w:rsidRPr="002D01F7">
        <w:rPr>
          <w:rFonts w:asciiTheme="minorHAnsi" w:hAnsiTheme="minorHAnsi" w:cstheme="minorHAnsi"/>
          <w:i/>
          <w:iCs/>
          <w:sz w:val="20"/>
          <w:szCs w:val="20"/>
        </w:rPr>
        <w:t>.Energy4Climate)</w:t>
      </w:r>
      <w:r w:rsidR="00FF5A56" w:rsidRPr="002D01F7">
        <w:rPr>
          <w:rFonts w:asciiTheme="minorHAnsi" w:hAnsiTheme="minorHAnsi" w:cstheme="minorHAnsi"/>
          <w:i/>
          <w:iCs/>
          <w:sz w:val="20"/>
          <w:szCs w:val="20"/>
        </w:rPr>
        <w:br/>
      </w:r>
    </w:p>
    <w:p w14:paraId="0CFEFADE" w14:textId="77777777" w:rsidR="00FF5A56" w:rsidRPr="00953D74" w:rsidRDefault="00FF5A56" w:rsidP="00FF5A56">
      <w:pPr>
        <w:pStyle w:val="StandardWeb"/>
        <w:spacing w:before="0" w:beforeAutospacing="0" w:after="160" w:afterAutospacing="0" w:line="259" w:lineRule="auto"/>
        <w:rPr>
          <w:rFonts w:asciiTheme="minorHAnsi" w:hAnsiTheme="minorHAnsi"/>
          <w:b/>
          <w:sz w:val="22"/>
          <w:szCs w:val="22"/>
        </w:rPr>
      </w:pPr>
      <w:r>
        <w:rPr>
          <w:rFonts w:asciiTheme="minorHAnsi" w:hAnsiTheme="minorHAnsi"/>
          <w:b/>
          <w:sz w:val="22"/>
          <w:szCs w:val="22"/>
        </w:rPr>
        <w:t>10. Einfluss des „Faktors Mensch“</w:t>
      </w:r>
    </w:p>
    <w:p w14:paraId="2CEAC63B" w14:textId="77777777" w:rsidR="00FF5A56" w:rsidRPr="00EC34F4" w:rsidRDefault="00FF5A56" w:rsidP="00FF5A56">
      <w:pPr>
        <w:pStyle w:val="StandardWeb"/>
        <w:spacing w:before="0" w:beforeAutospacing="0" w:after="160" w:afterAutospacing="0" w:line="259" w:lineRule="auto"/>
        <w:rPr>
          <w:rFonts w:asciiTheme="minorHAnsi" w:hAnsiTheme="minorHAnsi"/>
          <w:color w:val="FF0000"/>
          <w:sz w:val="22"/>
          <w:szCs w:val="22"/>
        </w:rPr>
      </w:pPr>
      <w:r w:rsidRPr="009A0962">
        <w:rPr>
          <w:rFonts w:asciiTheme="minorHAnsi" w:hAnsiTheme="minorHAnsi"/>
          <w:sz w:val="22"/>
          <w:szCs w:val="22"/>
        </w:rPr>
        <w:t xml:space="preserve">Der Stromverbrauchsanteil des normalen täglichen </w:t>
      </w:r>
      <w:r>
        <w:rPr>
          <w:rFonts w:asciiTheme="minorHAnsi" w:hAnsiTheme="minorHAnsi"/>
          <w:sz w:val="22"/>
          <w:szCs w:val="22"/>
        </w:rPr>
        <w:t>B</w:t>
      </w:r>
      <w:r w:rsidRPr="009A0962">
        <w:rPr>
          <w:rFonts w:asciiTheme="minorHAnsi" w:hAnsiTheme="minorHAnsi"/>
          <w:sz w:val="22"/>
          <w:szCs w:val="22"/>
        </w:rPr>
        <w:t>etriebs eines Bürogebäudes</w:t>
      </w:r>
      <w:r>
        <w:rPr>
          <w:rFonts w:asciiTheme="minorHAnsi" w:hAnsiTheme="minorHAnsi"/>
          <w:sz w:val="22"/>
          <w:szCs w:val="22"/>
        </w:rPr>
        <w:t xml:space="preserve"> gibt Aufschluss über den</w:t>
      </w:r>
      <w:r w:rsidRPr="009A0962">
        <w:rPr>
          <w:rFonts w:asciiTheme="minorHAnsi" w:hAnsiTheme="minorHAnsi"/>
          <w:sz w:val="22"/>
          <w:szCs w:val="22"/>
        </w:rPr>
        <w:t xml:space="preserve"> Einfluss </w:t>
      </w:r>
      <w:r>
        <w:rPr>
          <w:rFonts w:asciiTheme="minorHAnsi" w:hAnsiTheme="minorHAnsi"/>
          <w:sz w:val="22"/>
          <w:szCs w:val="22"/>
        </w:rPr>
        <w:t>der</w:t>
      </w:r>
      <w:r w:rsidRPr="009A0962">
        <w:rPr>
          <w:rFonts w:asciiTheme="minorHAnsi" w:hAnsiTheme="minorHAnsi"/>
          <w:sz w:val="22"/>
          <w:szCs w:val="22"/>
        </w:rPr>
        <w:t xml:space="preserve"> Beschäftigten auf den Stromverbrauch des Gebäudes. In </w:t>
      </w:r>
      <w:r>
        <w:rPr>
          <w:rFonts w:asciiTheme="minorHAnsi" w:hAnsiTheme="minorHAnsi"/>
          <w:sz w:val="22"/>
          <w:szCs w:val="22"/>
        </w:rPr>
        <w:t>unserem</w:t>
      </w:r>
      <w:r w:rsidRPr="00A80E97">
        <w:rPr>
          <w:rFonts w:asciiTheme="minorHAnsi" w:hAnsiTheme="minorHAnsi"/>
          <w:sz w:val="22"/>
          <w:szCs w:val="22"/>
        </w:rPr>
        <w:t xml:space="preserve"> beispielhaften Fall beeinflussen </w:t>
      </w:r>
      <w:r>
        <w:rPr>
          <w:rFonts w:asciiTheme="minorHAnsi" w:hAnsiTheme="minorHAnsi"/>
          <w:sz w:val="22"/>
          <w:szCs w:val="22"/>
        </w:rPr>
        <w:t>sie</w:t>
      </w:r>
      <w:r w:rsidRPr="00A80E97">
        <w:rPr>
          <w:rFonts w:asciiTheme="minorHAnsi" w:hAnsiTheme="minorHAnsi"/>
          <w:sz w:val="22"/>
          <w:szCs w:val="22"/>
        </w:rPr>
        <w:t xml:space="preserve"> nur rund </w:t>
      </w:r>
      <w:r>
        <w:rPr>
          <w:rFonts w:asciiTheme="minorHAnsi" w:hAnsiTheme="minorHAnsi"/>
          <w:sz w:val="22"/>
          <w:szCs w:val="22"/>
        </w:rPr>
        <w:t>ein Viertel</w:t>
      </w:r>
      <w:r w:rsidRPr="00A80E97">
        <w:rPr>
          <w:rFonts w:asciiTheme="minorHAnsi" w:hAnsiTheme="minorHAnsi"/>
          <w:sz w:val="22"/>
          <w:szCs w:val="22"/>
        </w:rPr>
        <w:t xml:space="preserve"> des gesamten Stromverbrauchs</w:t>
      </w:r>
      <w:r>
        <w:rPr>
          <w:rFonts w:asciiTheme="minorHAnsi" w:hAnsiTheme="minorHAnsi"/>
          <w:sz w:val="22"/>
          <w:szCs w:val="22"/>
        </w:rPr>
        <w:t xml:space="preserve"> </w:t>
      </w:r>
      <w:r w:rsidRPr="00A80E97">
        <w:rPr>
          <w:rFonts w:asciiTheme="minorHAnsi" w:hAnsiTheme="minorHAnsi"/>
          <w:sz w:val="22"/>
          <w:szCs w:val="22"/>
        </w:rPr>
        <w:t xml:space="preserve">– und dieser Anteil umfasst </w:t>
      </w:r>
      <w:r>
        <w:rPr>
          <w:rFonts w:asciiTheme="minorHAnsi" w:hAnsiTheme="minorHAnsi"/>
          <w:sz w:val="22"/>
          <w:szCs w:val="22"/>
        </w:rPr>
        <w:t xml:space="preserve">sowohl </w:t>
      </w:r>
      <w:r w:rsidRPr="00A80E97">
        <w:rPr>
          <w:rFonts w:asciiTheme="minorHAnsi" w:hAnsiTheme="minorHAnsi"/>
          <w:sz w:val="22"/>
          <w:szCs w:val="22"/>
        </w:rPr>
        <w:t xml:space="preserve">die Nutzenergie, die für ihre Arbeit notwendig ist, </w:t>
      </w:r>
      <w:r>
        <w:rPr>
          <w:rFonts w:asciiTheme="minorHAnsi" w:hAnsiTheme="minorHAnsi"/>
          <w:sz w:val="22"/>
          <w:szCs w:val="22"/>
        </w:rPr>
        <w:t>als auch</w:t>
      </w:r>
      <w:r w:rsidRPr="00A80E97">
        <w:rPr>
          <w:rFonts w:asciiTheme="minorHAnsi" w:hAnsiTheme="minorHAnsi"/>
          <w:sz w:val="22"/>
          <w:szCs w:val="22"/>
        </w:rPr>
        <w:t xml:space="preserve"> eventuell vorhandene</w:t>
      </w:r>
      <w:r>
        <w:rPr>
          <w:rFonts w:asciiTheme="minorHAnsi" w:hAnsiTheme="minorHAnsi"/>
          <w:sz w:val="22"/>
          <w:szCs w:val="22"/>
        </w:rPr>
        <w:t>,</w:t>
      </w:r>
      <w:r w:rsidRPr="00A80E97">
        <w:rPr>
          <w:rFonts w:asciiTheme="minorHAnsi" w:hAnsiTheme="minorHAnsi"/>
          <w:sz w:val="22"/>
          <w:szCs w:val="22"/>
        </w:rPr>
        <w:t xml:space="preserve"> </w:t>
      </w:r>
      <w:r>
        <w:rPr>
          <w:rFonts w:asciiTheme="minorHAnsi" w:hAnsiTheme="minorHAnsi"/>
          <w:sz w:val="22"/>
          <w:szCs w:val="22"/>
        </w:rPr>
        <w:t xml:space="preserve">verhaltensbezogene </w:t>
      </w:r>
      <w:r w:rsidRPr="00A80E97">
        <w:rPr>
          <w:rFonts w:asciiTheme="minorHAnsi" w:hAnsiTheme="minorHAnsi"/>
          <w:sz w:val="22"/>
          <w:szCs w:val="22"/>
        </w:rPr>
        <w:t>Einsparpotenziale</w:t>
      </w:r>
      <w:r>
        <w:rPr>
          <w:rFonts w:asciiTheme="minorHAnsi" w:hAnsiTheme="minorHAnsi"/>
          <w:sz w:val="22"/>
          <w:szCs w:val="22"/>
        </w:rPr>
        <w:t>. Es leuchtet ein, dass in einem Verwaltungsgebäude die Stromsparpotenziale des energiebewussten Verhaltens umso größer sind, je geringer der Stromverbrauchsanteil der Grundlast und je höher der Verbrauchsanteil des täglichen Betriebs ist.</w:t>
      </w:r>
    </w:p>
    <w:p w14:paraId="45C38606" w14:textId="77777777" w:rsidR="00FF5A56" w:rsidRDefault="00FF5A56" w:rsidP="00FF5A56">
      <w:pPr>
        <w:pStyle w:val="StandardWeb"/>
        <w:spacing w:before="0" w:beforeAutospacing="0" w:after="160" w:afterAutospacing="0" w:line="259" w:lineRule="auto"/>
        <w:rPr>
          <w:rFonts w:asciiTheme="minorHAnsi" w:hAnsiTheme="minorHAnsi"/>
          <w:iCs/>
          <w:sz w:val="22"/>
          <w:szCs w:val="22"/>
        </w:rPr>
      </w:pPr>
      <w:r w:rsidRPr="0040194D">
        <w:rPr>
          <w:rFonts w:asciiTheme="minorHAnsi" w:hAnsiTheme="minorHAnsi"/>
          <w:iCs/>
          <w:sz w:val="22"/>
          <w:szCs w:val="22"/>
        </w:rPr>
        <w:t xml:space="preserve">Dies wird besonders deutlich, wenn man den bisher betrachteten Tageslastgang mit der Tageskennlinie eines Bürogebäudes mit </w:t>
      </w:r>
      <w:proofErr w:type="gramStart"/>
      <w:r w:rsidRPr="0040194D">
        <w:rPr>
          <w:rFonts w:asciiTheme="minorHAnsi" w:hAnsiTheme="minorHAnsi"/>
          <w:iCs/>
          <w:sz w:val="22"/>
          <w:szCs w:val="22"/>
        </w:rPr>
        <w:t>extrem niedriger</w:t>
      </w:r>
      <w:proofErr w:type="gramEnd"/>
      <w:r w:rsidRPr="0040194D">
        <w:rPr>
          <w:rFonts w:asciiTheme="minorHAnsi" w:hAnsiTheme="minorHAnsi"/>
          <w:iCs/>
          <w:sz w:val="22"/>
          <w:szCs w:val="22"/>
        </w:rPr>
        <w:t xml:space="preserve"> Grundlast vergleicht (vgl. Abbildung 6). Hier liegt der Faktor, der das Verhältnis von Lastspitze (55 kW) und Grundlast (7 kW) angibt, bei 7,9 (statt bei 3,2). Darüber hinaus erreicht das Gebäude neun Gr</w:t>
      </w:r>
      <w:r>
        <w:rPr>
          <w:rFonts w:asciiTheme="minorHAnsi" w:hAnsiTheme="minorHAnsi"/>
          <w:iCs/>
          <w:sz w:val="22"/>
          <w:szCs w:val="22"/>
        </w:rPr>
        <w:t>undlaststunden pro Tag: von 0 Uhr bis 6 Uhr und von 21 bis 24</w:t>
      </w:r>
      <w:r w:rsidRPr="0040194D">
        <w:rPr>
          <w:rFonts w:asciiTheme="minorHAnsi" w:hAnsiTheme="minorHAnsi"/>
          <w:iCs/>
          <w:sz w:val="22"/>
          <w:szCs w:val="22"/>
        </w:rPr>
        <w:t xml:space="preserve"> Uhr. Unter dem Strich sind bei diesem Verwaltungsgebäude der Stromverbrauchsanteil der Grundlast sehr viel niedriger (44 % statt 75 %) und der Verbrauchsanteil des täglichen </w:t>
      </w:r>
      <w:r>
        <w:rPr>
          <w:rFonts w:asciiTheme="minorHAnsi" w:hAnsiTheme="minorHAnsi"/>
          <w:iCs/>
          <w:sz w:val="22"/>
          <w:szCs w:val="22"/>
        </w:rPr>
        <w:t>B</w:t>
      </w:r>
      <w:r w:rsidRPr="0040194D">
        <w:rPr>
          <w:rFonts w:asciiTheme="minorHAnsi" w:hAnsiTheme="minorHAnsi"/>
          <w:iCs/>
          <w:sz w:val="22"/>
          <w:szCs w:val="22"/>
        </w:rPr>
        <w:t xml:space="preserve">etriebs deutlich höher (56 % statt 25 %) als bei dem bisher betrachteten Gebäude. </w:t>
      </w:r>
    </w:p>
    <w:p w14:paraId="78F95DAE" w14:textId="77777777" w:rsidR="00FF5A56" w:rsidRDefault="00FF5A56" w:rsidP="00FF5A56">
      <w:pPr>
        <w:pStyle w:val="StandardWeb"/>
        <w:spacing w:before="0" w:beforeAutospacing="0" w:after="160" w:afterAutospacing="0" w:line="259" w:lineRule="auto"/>
        <w:rPr>
          <w:rFonts w:asciiTheme="minorHAnsi" w:hAnsiTheme="minorHAnsi"/>
          <w:color w:val="FF0000"/>
          <w:sz w:val="22"/>
          <w:szCs w:val="22"/>
        </w:rPr>
      </w:pPr>
      <w:r w:rsidRPr="0040194D">
        <w:rPr>
          <w:rFonts w:asciiTheme="minorHAnsi" w:hAnsiTheme="minorHAnsi"/>
          <w:iCs/>
          <w:sz w:val="22"/>
          <w:szCs w:val="22"/>
        </w:rPr>
        <w:lastRenderedPageBreak/>
        <w:t xml:space="preserve">Es </w:t>
      </w:r>
      <w:r>
        <w:rPr>
          <w:rFonts w:asciiTheme="minorHAnsi" w:hAnsiTheme="minorHAnsi"/>
          <w:iCs/>
          <w:sz w:val="22"/>
          <w:szCs w:val="22"/>
        </w:rPr>
        <w:t>liegt auf der Hand</w:t>
      </w:r>
      <w:r w:rsidRPr="0040194D">
        <w:rPr>
          <w:rFonts w:asciiTheme="minorHAnsi" w:hAnsiTheme="minorHAnsi"/>
          <w:iCs/>
          <w:sz w:val="22"/>
          <w:szCs w:val="22"/>
        </w:rPr>
        <w:t xml:space="preserve">, dass die (ebenfalls 300) Beschäftigten hier einen </w:t>
      </w:r>
      <w:r>
        <w:rPr>
          <w:rFonts w:asciiTheme="minorHAnsi" w:hAnsiTheme="minorHAnsi"/>
          <w:iCs/>
          <w:sz w:val="22"/>
          <w:szCs w:val="22"/>
        </w:rPr>
        <w:t>viel</w:t>
      </w:r>
      <w:r w:rsidRPr="0040194D">
        <w:rPr>
          <w:rFonts w:asciiTheme="minorHAnsi" w:hAnsiTheme="minorHAnsi"/>
          <w:iCs/>
          <w:sz w:val="22"/>
          <w:szCs w:val="22"/>
        </w:rPr>
        <w:t xml:space="preserve"> größeren Einfluss auf den </w:t>
      </w:r>
      <w:r>
        <w:rPr>
          <w:rFonts w:asciiTheme="minorHAnsi" w:hAnsiTheme="minorHAnsi"/>
          <w:iCs/>
          <w:sz w:val="22"/>
          <w:szCs w:val="22"/>
        </w:rPr>
        <w:t>S</w:t>
      </w:r>
      <w:r w:rsidRPr="0040194D">
        <w:rPr>
          <w:rFonts w:asciiTheme="minorHAnsi" w:hAnsiTheme="minorHAnsi"/>
          <w:iCs/>
          <w:sz w:val="22"/>
          <w:szCs w:val="22"/>
        </w:rPr>
        <w:t>tromverbrauch des Bürogebäudes haben – mit der Folge, dass höchstwahrscheinlich auch die Stromsparpotenziale des „Faktors Mensch“ in diesem Gebäude signifikant größer sind.</w:t>
      </w:r>
    </w:p>
    <w:p w14:paraId="118BE3AF" w14:textId="687DCCCC" w:rsidR="00FF5A56" w:rsidRPr="0040194D" w:rsidRDefault="00B4609F" w:rsidP="00FF5A56">
      <w:pPr>
        <w:pStyle w:val="StandardWeb"/>
        <w:spacing w:before="0" w:beforeAutospacing="0" w:after="160" w:afterAutospacing="0" w:line="259" w:lineRule="auto"/>
        <w:rPr>
          <w:rFonts w:asciiTheme="minorHAnsi" w:hAnsiTheme="minorHAnsi"/>
          <w:color w:val="FF0000"/>
          <w:sz w:val="22"/>
          <w:szCs w:val="22"/>
        </w:rPr>
      </w:pPr>
      <w:r>
        <w:rPr>
          <w:rFonts w:asciiTheme="minorHAnsi" w:hAnsiTheme="minorHAnsi"/>
          <w:noProof/>
          <w:color w:val="FF0000"/>
          <w:sz w:val="22"/>
          <w:szCs w:val="22"/>
        </w:rPr>
        <w:drawing>
          <wp:inline distT="0" distB="0" distL="0" distR="0" wp14:anchorId="3D26986F" wp14:editId="17E9C464">
            <wp:extent cx="5760720" cy="3246120"/>
            <wp:effectExtent l="0" t="0" r="0" b="0"/>
            <wp:docPr id="14" name="Grafik 14" descr="Ein Bild, das Diagramm, Text, Reihe, Steig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Diagramm, Text, Reihe, Steigung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5760720" cy="3246120"/>
                    </a:xfrm>
                    <a:prstGeom prst="rect">
                      <a:avLst/>
                    </a:prstGeom>
                  </pic:spPr>
                </pic:pic>
              </a:graphicData>
            </a:graphic>
          </wp:inline>
        </w:drawing>
      </w:r>
      <w:r w:rsidR="00FF5A56">
        <w:rPr>
          <w:rFonts w:asciiTheme="minorHAnsi" w:hAnsiTheme="minorHAnsi"/>
          <w:noProof/>
          <w:color w:val="FF0000"/>
          <w:sz w:val="22"/>
          <w:szCs w:val="22"/>
        </w:rPr>
        <w:br/>
      </w:r>
      <w:r w:rsidR="00FF5A56" w:rsidRPr="00F66FD8">
        <w:rPr>
          <w:rFonts w:asciiTheme="minorHAnsi" w:hAnsiTheme="minorHAnsi"/>
          <w:noProof/>
          <w:color w:val="FF0000"/>
          <w:sz w:val="10"/>
          <w:szCs w:val="10"/>
        </w:rPr>
        <w:br/>
      </w:r>
      <w:r w:rsidR="00FF5A56" w:rsidRPr="00F66FD8">
        <w:rPr>
          <w:rFonts w:asciiTheme="minorHAnsi" w:hAnsiTheme="minorHAnsi"/>
          <w:i/>
          <w:iCs/>
          <w:sz w:val="20"/>
          <w:szCs w:val="20"/>
        </w:rPr>
        <w:t>Abb. 6:</w:t>
      </w:r>
      <w:r w:rsidR="00FF5A56" w:rsidRPr="00F66FD8">
        <w:rPr>
          <w:rFonts w:asciiTheme="minorHAnsi" w:hAnsiTheme="minorHAnsi"/>
          <w:i/>
          <w:iCs/>
          <w:color w:val="FF0000"/>
          <w:sz w:val="20"/>
          <w:szCs w:val="20"/>
        </w:rPr>
        <w:t xml:space="preserve"> </w:t>
      </w:r>
      <w:r w:rsidR="00FF5A56" w:rsidRPr="00F66FD8">
        <w:rPr>
          <w:rFonts w:asciiTheme="minorHAnsi" w:hAnsiTheme="minorHAnsi"/>
          <w:i/>
          <w:iCs/>
          <w:sz w:val="20"/>
          <w:szCs w:val="20"/>
        </w:rPr>
        <w:t xml:space="preserve">Tageslastgang eines Bürogebäudes (300 Beschäftigte) mit sehr niedriger </w:t>
      </w:r>
      <w:r w:rsidR="00FF5A56" w:rsidRPr="00DF0084">
        <w:rPr>
          <w:rFonts w:asciiTheme="minorHAnsi" w:hAnsiTheme="minorHAnsi" w:cstheme="minorHAnsi"/>
          <w:i/>
          <w:iCs/>
          <w:sz w:val="20"/>
          <w:szCs w:val="20"/>
        </w:rPr>
        <w:t>Grundlast (Infografik:</w:t>
      </w:r>
      <w:r w:rsidR="00FF5A56" w:rsidRPr="0040194D">
        <w:rPr>
          <w:rFonts w:asciiTheme="minorHAnsi" w:hAnsiTheme="minorHAnsi"/>
          <w:iCs/>
          <w:sz w:val="20"/>
          <w:szCs w:val="20"/>
        </w:rPr>
        <w:t xml:space="preserve"> </w:t>
      </w:r>
      <w:r w:rsidR="00FF5A56" w:rsidRPr="00EA531C">
        <w:rPr>
          <w:rFonts w:asciiTheme="minorHAnsi" w:hAnsiTheme="minorHAnsi" w:cstheme="minorHAnsi"/>
          <w:i/>
          <w:iCs/>
          <w:sz w:val="20"/>
          <w:szCs w:val="20"/>
        </w:rPr>
        <w:t>NRW.Energy4Climate</w:t>
      </w:r>
      <w:r w:rsidR="00FF5A56" w:rsidRPr="00F66FD8">
        <w:rPr>
          <w:rFonts w:asciiTheme="minorHAnsi" w:hAnsiTheme="minorHAnsi"/>
          <w:i/>
          <w:iCs/>
          <w:sz w:val="20"/>
          <w:szCs w:val="20"/>
        </w:rPr>
        <w:t>)</w:t>
      </w:r>
      <w:r w:rsidR="00FF5A56" w:rsidRPr="00F66FD8">
        <w:rPr>
          <w:rFonts w:asciiTheme="minorHAnsi" w:hAnsiTheme="minorHAnsi"/>
          <w:i/>
          <w:iCs/>
          <w:sz w:val="20"/>
          <w:szCs w:val="20"/>
        </w:rPr>
        <w:br/>
      </w:r>
    </w:p>
    <w:p w14:paraId="3EAA73A3" w14:textId="77777777" w:rsidR="00FF5A56" w:rsidRPr="00725453" w:rsidRDefault="00FF5A56" w:rsidP="00FF5A56">
      <w:pPr>
        <w:pStyle w:val="StandardWeb"/>
        <w:spacing w:before="0" w:beforeAutospacing="0" w:after="160" w:afterAutospacing="0" w:line="259" w:lineRule="auto"/>
        <w:rPr>
          <w:rFonts w:asciiTheme="minorHAnsi" w:hAnsiTheme="minorHAnsi"/>
          <w:b/>
          <w:sz w:val="22"/>
          <w:szCs w:val="22"/>
        </w:rPr>
      </w:pPr>
      <w:r>
        <w:rPr>
          <w:rFonts w:asciiTheme="minorHAnsi" w:hAnsiTheme="minorHAnsi"/>
          <w:b/>
          <w:sz w:val="22"/>
          <w:szCs w:val="22"/>
        </w:rPr>
        <w:t>Zusammenfassung</w:t>
      </w:r>
    </w:p>
    <w:p w14:paraId="2C22FD7F" w14:textId="77777777" w:rsidR="00FF5A56" w:rsidRDefault="00FF5A56" w:rsidP="00FF5A56">
      <w:pPr>
        <w:pStyle w:val="StandardWeb"/>
        <w:spacing w:before="0" w:beforeAutospacing="0" w:after="160" w:afterAutospacing="0" w:line="259" w:lineRule="auto"/>
        <w:rPr>
          <w:rFonts w:asciiTheme="minorHAnsi" w:hAnsiTheme="minorHAnsi"/>
          <w:sz w:val="22"/>
          <w:szCs w:val="22"/>
        </w:rPr>
      </w:pPr>
      <w:r>
        <w:rPr>
          <w:rFonts w:asciiTheme="minorHAnsi" w:hAnsiTheme="minorHAnsi"/>
          <w:sz w:val="22"/>
          <w:szCs w:val="22"/>
        </w:rPr>
        <w:t>Bereits die</w:t>
      </w:r>
      <w:r w:rsidRPr="00725453">
        <w:rPr>
          <w:rFonts w:asciiTheme="minorHAnsi" w:hAnsiTheme="minorHAnsi"/>
          <w:sz w:val="22"/>
          <w:szCs w:val="22"/>
        </w:rPr>
        <w:t xml:space="preserve"> grobe </w:t>
      </w:r>
      <w:r>
        <w:rPr>
          <w:rFonts w:asciiTheme="minorHAnsi" w:hAnsiTheme="minorHAnsi"/>
          <w:sz w:val="22"/>
          <w:szCs w:val="22"/>
        </w:rPr>
        <w:t>Analyse eines Tageslastgangs</w:t>
      </w:r>
      <w:r w:rsidRPr="00725453">
        <w:rPr>
          <w:rFonts w:asciiTheme="minorHAnsi" w:hAnsiTheme="minorHAnsi"/>
          <w:sz w:val="22"/>
          <w:szCs w:val="22"/>
        </w:rPr>
        <w:t xml:space="preserve"> </w:t>
      </w:r>
      <w:r>
        <w:rPr>
          <w:rFonts w:asciiTheme="minorHAnsi" w:hAnsiTheme="minorHAnsi"/>
          <w:sz w:val="22"/>
          <w:szCs w:val="22"/>
        </w:rPr>
        <w:t xml:space="preserve">liefert </w:t>
      </w:r>
      <w:r w:rsidRPr="00725453">
        <w:rPr>
          <w:rFonts w:asciiTheme="minorHAnsi" w:hAnsiTheme="minorHAnsi"/>
          <w:sz w:val="22"/>
          <w:szCs w:val="22"/>
        </w:rPr>
        <w:t xml:space="preserve">wertvolle Hinweise auf die </w:t>
      </w:r>
      <w:r>
        <w:rPr>
          <w:rFonts w:asciiTheme="minorHAnsi" w:hAnsiTheme="minorHAnsi"/>
          <w:sz w:val="22"/>
          <w:szCs w:val="22"/>
        </w:rPr>
        <w:t xml:space="preserve">spezifische </w:t>
      </w:r>
      <w:r w:rsidRPr="00725453">
        <w:rPr>
          <w:rFonts w:asciiTheme="minorHAnsi" w:hAnsiTheme="minorHAnsi"/>
          <w:sz w:val="22"/>
          <w:szCs w:val="22"/>
        </w:rPr>
        <w:t xml:space="preserve">Verbrauchscharakteristik </w:t>
      </w:r>
      <w:r>
        <w:rPr>
          <w:rFonts w:asciiTheme="minorHAnsi" w:hAnsiTheme="minorHAnsi"/>
          <w:sz w:val="22"/>
          <w:szCs w:val="22"/>
        </w:rPr>
        <w:t>eines Bürogebäudes:</w:t>
      </w:r>
      <w:r w:rsidRPr="00725453">
        <w:rPr>
          <w:rFonts w:asciiTheme="minorHAnsi" w:hAnsiTheme="minorHAnsi"/>
          <w:sz w:val="22"/>
          <w:szCs w:val="22"/>
        </w:rPr>
        <w:t xml:space="preserve"> </w:t>
      </w:r>
      <w:r>
        <w:rPr>
          <w:rFonts w:asciiTheme="minorHAnsi" w:hAnsiTheme="minorHAnsi"/>
          <w:sz w:val="22"/>
          <w:szCs w:val="22"/>
        </w:rPr>
        <w:t>die Höhe von Grundlast und Lastspitze, spezifische Besonderheiten vor Dienstbeginn und nach Dienstschluss, die Anzahl der täglichen Grundlaststunden sowie die Verbrauchsanteile von Grundlast und Betrieb.</w:t>
      </w:r>
    </w:p>
    <w:p w14:paraId="5563BD56" w14:textId="5DFEBE3A" w:rsidR="00FF5A56" w:rsidRDefault="00FF5A56" w:rsidP="00FF5A56">
      <w:pPr>
        <w:pStyle w:val="StandardWeb"/>
        <w:spacing w:before="0" w:beforeAutospacing="0" w:after="160" w:afterAutospacing="0" w:line="259" w:lineRule="auto"/>
        <w:rPr>
          <w:rFonts w:asciiTheme="minorHAnsi" w:hAnsiTheme="minorHAnsi"/>
          <w:sz w:val="22"/>
          <w:szCs w:val="22"/>
        </w:rPr>
      </w:pPr>
      <w:r>
        <w:rPr>
          <w:rFonts w:asciiTheme="minorHAnsi" w:hAnsiTheme="minorHAnsi"/>
          <w:sz w:val="22"/>
          <w:szCs w:val="22"/>
        </w:rPr>
        <w:t>Die entscheidende Größe im Zusammenhang mit dem hier erörterten Thema ist der</w:t>
      </w:r>
      <w:r w:rsidRPr="00725453">
        <w:rPr>
          <w:rFonts w:asciiTheme="minorHAnsi" w:hAnsiTheme="minorHAnsi"/>
          <w:sz w:val="22"/>
          <w:szCs w:val="22"/>
        </w:rPr>
        <w:t xml:space="preserve"> </w:t>
      </w:r>
      <w:r>
        <w:rPr>
          <w:rFonts w:asciiTheme="minorHAnsi" w:hAnsiTheme="minorHAnsi"/>
          <w:sz w:val="22"/>
          <w:szCs w:val="22"/>
        </w:rPr>
        <w:t>Stromverbrauchsanteil des täglichen Betriebs des Gebäudes: Dieser Verbrauchsanteil zeigt an, welchen</w:t>
      </w:r>
      <w:r w:rsidRPr="00725453">
        <w:rPr>
          <w:rFonts w:asciiTheme="minorHAnsi" w:hAnsiTheme="minorHAnsi"/>
          <w:sz w:val="22"/>
          <w:szCs w:val="22"/>
        </w:rPr>
        <w:t xml:space="preserve"> Einfluss </w:t>
      </w:r>
      <w:r>
        <w:rPr>
          <w:rFonts w:asciiTheme="minorHAnsi" w:hAnsiTheme="minorHAnsi"/>
          <w:sz w:val="22"/>
          <w:szCs w:val="22"/>
        </w:rPr>
        <w:t>die Beschäftigten auf den Gesamts</w:t>
      </w:r>
      <w:r w:rsidRPr="00725453">
        <w:rPr>
          <w:rFonts w:asciiTheme="minorHAnsi" w:hAnsiTheme="minorHAnsi"/>
          <w:sz w:val="22"/>
          <w:szCs w:val="22"/>
        </w:rPr>
        <w:t xml:space="preserve">tromverbrauch </w:t>
      </w:r>
      <w:r>
        <w:rPr>
          <w:rFonts w:asciiTheme="minorHAnsi" w:hAnsiTheme="minorHAnsi"/>
          <w:sz w:val="22"/>
          <w:szCs w:val="22"/>
        </w:rPr>
        <w:t>des Verwaltungsgebäudes tatsächlich haben</w:t>
      </w:r>
      <w:r w:rsidR="00E31A92">
        <w:rPr>
          <w:rFonts w:asciiTheme="minorHAnsi" w:hAnsiTheme="minorHAnsi"/>
          <w:sz w:val="22"/>
          <w:szCs w:val="22"/>
        </w:rPr>
        <w:t>.</w:t>
      </w:r>
      <w:r>
        <w:rPr>
          <w:rFonts w:asciiTheme="minorHAnsi" w:hAnsiTheme="minorHAnsi"/>
          <w:sz w:val="22"/>
          <w:szCs w:val="22"/>
        </w:rPr>
        <w:t xml:space="preserve"> Je höher der Verbrauchsanteil des Betriebs ist, desto größer ist das Energiesparpotenzial des „Faktors Mensch“. Dagegen lässt sich aus einem hohen Stromverbrauchsanteil der Grundlast die Empfehlung ableiten, zunächst die Ursachen für die hohe Grundlast zu suchen und die Leistungsaufnahmen bzw. Betriebsstunden der unnötigen „Dauerläufer“ zu reduzieren.</w:t>
      </w:r>
    </w:p>
    <w:p w14:paraId="6E638207" w14:textId="77777777" w:rsidR="00FF5A56" w:rsidRDefault="00FF5A56" w:rsidP="00FF5A56">
      <w:pPr>
        <w:pStyle w:val="StandardWeb"/>
        <w:spacing w:before="0" w:beforeAutospacing="0" w:after="160" w:afterAutospacing="0" w:line="259" w:lineRule="auto"/>
        <w:rPr>
          <w:rFonts w:asciiTheme="minorHAnsi" w:hAnsiTheme="minorHAnsi"/>
          <w:sz w:val="22"/>
          <w:szCs w:val="22"/>
        </w:rPr>
      </w:pPr>
    </w:p>
    <w:p w14:paraId="7A80350F" w14:textId="77777777" w:rsidR="00FF5A56" w:rsidRDefault="00FF5A56" w:rsidP="00FF5A56">
      <w:pPr>
        <w:pStyle w:val="StandardWeb"/>
        <w:spacing w:before="0" w:beforeAutospacing="0" w:after="160" w:afterAutospacing="0" w:line="259" w:lineRule="auto"/>
        <w:rPr>
          <w:rFonts w:asciiTheme="minorHAnsi" w:hAnsiTheme="minorHAnsi"/>
          <w:sz w:val="22"/>
          <w:szCs w:val="22"/>
        </w:rPr>
      </w:pPr>
      <w:r>
        <w:rPr>
          <w:rFonts w:asciiTheme="minorHAnsi" w:hAnsiTheme="minorHAnsi"/>
          <w:sz w:val="22"/>
          <w:szCs w:val="22"/>
        </w:rPr>
        <w:t>* Anmerkung</w:t>
      </w:r>
    </w:p>
    <w:p w14:paraId="23807DA8" w14:textId="77777777" w:rsidR="00FF5A56" w:rsidRDefault="00FF5A56" w:rsidP="00FF5A56">
      <w:r>
        <w:t xml:space="preserve">Etwas präziser wird die Berechnung, wenn man sie nicht auf der Grundlage eines Tageslastgangs, sondern auf Basis einer „Jahresdauerlinie“ des Gebäudes durchführt. Eine Jahresdauerlinie ist vom Prinzip her ein Jahreslastgang, der die Werte der ganzjährigen Viertelstundenmessung nicht chronologisch zeigt, sondern absteigend von links nach rechts; die Skalierung der x-Achse gibt das Jahr deshalb nicht in kalendarischer Form wieder (vom 1. Januar, 0 Uhr bis 31. Dezember, 24 Uhr), sondern in Form von 365 </w:t>
      </w:r>
      <w:r w:rsidRPr="00DD5E34">
        <w:rPr>
          <w:noProof/>
          <w:vertAlign w:val="subscript"/>
        </w:rPr>
        <w:t>*</w:t>
      </w:r>
      <w:r>
        <w:t xml:space="preserve"> 96 = 35.040 Viertelstunden bzw. 8.760 Stunden (vgl. Abbildung 7).</w:t>
      </w:r>
    </w:p>
    <w:p w14:paraId="13615D97" w14:textId="62D89BB3" w:rsidR="00FF5A56" w:rsidRPr="00F66FD8" w:rsidRDefault="00B4609F" w:rsidP="00FF5A56">
      <w:pPr>
        <w:rPr>
          <w:i/>
        </w:rPr>
      </w:pPr>
      <w:r>
        <w:rPr>
          <w:iCs/>
          <w:noProof/>
          <w:color w:val="FF0000"/>
          <w:sz w:val="20"/>
          <w:szCs w:val="20"/>
        </w:rPr>
        <w:lastRenderedPageBreak/>
        <w:drawing>
          <wp:inline distT="0" distB="0" distL="0" distR="0" wp14:anchorId="2ADA1711" wp14:editId="40837912">
            <wp:extent cx="5760720" cy="2969260"/>
            <wp:effectExtent l="0" t="0" r="0" b="2540"/>
            <wp:docPr id="15" name="Grafik 15" descr="Ein Bild, das Text, Diagramm, Reih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Diagramm, Reihe, Screenshot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5760720" cy="2969260"/>
                    </a:xfrm>
                    <a:prstGeom prst="rect">
                      <a:avLst/>
                    </a:prstGeom>
                  </pic:spPr>
                </pic:pic>
              </a:graphicData>
            </a:graphic>
          </wp:inline>
        </w:drawing>
      </w:r>
      <w:r w:rsidR="00FF5A56" w:rsidRPr="0040194D">
        <w:rPr>
          <w:iCs/>
          <w:color w:val="FF0000"/>
          <w:sz w:val="20"/>
          <w:szCs w:val="20"/>
        </w:rPr>
        <w:br/>
      </w:r>
      <w:r w:rsidR="00FF5A56" w:rsidRPr="00F66FD8">
        <w:rPr>
          <w:iCs/>
          <w:sz w:val="10"/>
          <w:szCs w:val="10"/>
        </w:rPr>
        <w:br/>
      </w:r>
      <w:r w:rsidR="00FF5A56" w:rsidRPr="00F66FD8">
        <w:rPr>
          <w:i/>
          <w:iCs/>
          <w:sz w:val="20"/>
          <w:szCs w:val="20"/>
        </w:rPr>
        <w:t>Abb. 7: Jahresdauerlinie des beispielhaften Bürogebäudes 1 (</w:t>
      </w:r>
      <w:r w:rsidR="00FF5A56">
        <w:rPr>
          <w:i/>
          <w:iCs/>
          <w:sz w:val="20"/>
          <w:szCs w:val="20"/>
        </w:rPr>
        <w:t>Infografik</w:t>
      </w:r>
      <w:r w:rsidR="00FF5A56" w:rsidRPr="00F66FD8">
        <w:rPr>
          <w:i/>
          <w:iCs/>
          <w:sz w:val="20"/>
          <w:szCs w:val="20"/>
        </w:rPr>
        <w:t xml:space="preserve">: </w:t>
      </w:r>
      <w:r w:rsidR="00FF5A56">
        <w:rPr>
          <w:i/>
          <w:iCs/>
          <w:sz w:val="20"/>
          <w:szCs w:val="20"/>
        </w:rPr>
        <w:t>NRW.Energy4Climate</w:t>
      </w:r>
      <w:r w:rsidR="00FF5A56" w:rsidRPr="00F66FD8">
        <w:rPr>
          <w:i/>
          <w:iCs/>
          <w:sz w:val="20"/>
          <w:szCs w:val="20"/>
        </w:rPr>
        <w:t>)</w:t>
      </w:r>
    </w:p>
    <w:p w14:paraId="19502F3E" w14:textId="77777777" w:rsidR="00FF5A56" w:rsidRDefault="00FF5A56" w:rsidP="00FF5A56">
      <w:r>
        <w:br/>
        <w:t>Das Erstellen einer Jahresdauerlinie setzt somit den Zugriff auf einen Jahreslastgang voraus, der jedoch erfahrungsgemäß vielfach weder vorhanden ist noch beschafft werden kann. Daher werden die Verbrauchsanteile von Grundlast und Betrieb in unserem Beispiel aus pragmatischen Gründen auf Basis des bereits bekannten Tageslastgangs berechnet. Zwar ist diese Berechnung nicht so genau wie die auf der Grundlage einer Jahresdauerlinie, doch vermittelt auch das überschlägige Vorgehen ein aufschlussreiches Bild.</w:t>
      </w:r>
    </w:p>
    <w:p w14:paraId="343118A5" w14:textId="7BCDF9B1" w:rsidR="00FF5A56" w:rsidRPr="007C41E8" w:rsidRDefault="007C41E8" w:rsidP="42F783E5">
      <w:pPr>
        <w:pStyle w:val="StandardWeb"/>
        <w:spacing w:before="0" w:beforeAutospacing="0" w:after="160" w:afterAutospacing="0" w:line="259" w:lineRule="auto"/>
        <w:rPr>
          <w:rFonts w:asciiTheme="minorHAnsi" w:hAnsiTheme="minorHAnsi"/>
          <w:b/>
          <w:bCs/>
          <w:sz w:val="22"/>
          <w:szCs w:val="22"/>
        </w:rPr>
      </w:pPr>
      <w:r w:rsidRPr="42F783E5">
        <w:rPr>
          <w:rFonts w:asciiTheme="minorHAnsi" w:hAnsiTheme="minorHAnsi"/>
          <w:b/>
          <w:bCs/>
          <w:sz w:val="22"/>
          <w:szCs w:val="22"/>
        </w:rPr>
        <w:t xml:space="preserve">„Do </w:t>
      </w:r>
      <w:proofErr w:type="spellStart"/>
      <w:r w:rsidRPr="42F783E5">
        <w:rPr>
          <w:rFonts w:asciiTheme="minorHAnsi" w:hAnsiTheme="minorHAnsi"/>
          <w:b/>
          <w:bCs/>
          <w:sz w:val="22"/>
          <w:szCs w:val="22"/>
        </w:rPr>
        <w:t>it</w:t>
      </w:r>
      <w:proofErr w:type="spellEnd"/>
      <w:r w:rsidRPr="42F783E5">
        <w:rPr>
          <w:rFonts w:asciiTheme="minorHAnsi" w:hAnsiTheme="minorHAnsi"/>
          <w:b/>
          <w:bCs/>
          <w:sz w:val="22"/>
          <w:szCs w:val="22"/>
        </w:rPr>
        <w:t xml:space="preserve"> </w:t>
      </w:r>
      <w:proofErr w:type="spellStart"/>
      <w:r w:rsidRPr="42F783E5">
        <w:rPr>
          <w:rFonts w:asciiTheme="minorHAnsi" w:hAnsiTheme="minorHAnsi"/>
          <w:b/>
          <w:bCs/>
          <w:sz w:val="22"/>
          <w:szCs w:val="22"/>
        </w:rPr>
        <w:t>yourself</w:t>
      </w:r>
      <w:proofErr w:type="spellEnd"/>
      <w:r w:rsidRPr="42F783E5">
        <w:rPr>
          <w:rFonts w:asciiTheme="minorHAnsi" w:hAnsiTheme="minorHAnsi"/>
          <w:b/>
          <w:bCs/>
          <w:sz w:val="22"/>
          <w:szCs w:val="22"/>
        </w:rPr>
        <w:t>“</w:t>
      </w:r>
    </w:p>
    <w:p w14:paraId="5A8B317B" w14:textId="7627A8AB" w:rsidR="00FF5A56" w:rsidRPr="00FC2D44" w:rsidRDefault="00FF5A56" w:rsidP="42F783E5">
      <w:pPr>
        <w:pStyle w:val="StandardWeb"/>
        <w:spacing w:before="0" w:beforeAutospacing="0" w:after="160" w:afterAutospacing="0" w:line="259" w:lineRule="auto"/>
        <w:rPr>
          <w:rFonts w:asciiTheme="minorHAnsi" w:hAnsiTheme="minorHAnsi"/>
          <w:sz w:val="22"/>
          <w:szCs w:val="22"/>
        </w:rPr>
      </w:pPr>
      <w:r w:rsidRPr="42F783E5">
        <w:rPr>
          <w:rFonts w:asciiTheme="minorHAnsi" w:hAnsiTheme="minorHAnsi"/>
          <w:sz w:val="22"/>
          <w:szCs w:val="22"/>
        </w:rPr>
        <w:t xml:space="preserve">Vielleicht spielen Sie nach dem Lesen dieses </w:t>
      </w:r>
      <w:proofErr w:type="spellStart"/>
      <w:r w:rsidRPr="42F783E5">
        <w:rPr>
          <w:rFonts w:asciiTheme="minorHAnsi" w:hAnsiTheme="minorHAnsi"/>
          <w:sz w:val="22"/>
          <w:szCs w:val="22"/>
        </w:rPr>
        <w:t>Erklärstücks</w:t>
      </w:r>
      <w:proofErr w:type="spellEnd"/>
      <w:r w:rsidRPr="42F783E5">
        <w:rPr>
          <w:rFonts w:asciiTheme="minorHAnsi" w:hAnsiTheme="minorHAnsi"/>
          <w:sz w:val="22"/>
          <w:szCs w:val="22"/>
        </w:rPr>
        <w:t xml:space="preserve"> mit dem Gedanken, einen Tageslastgang eines Bürogebäudes in Ihrem Arbeitsumfeld zu analysieren. In diesem Fall möchte ich Sie gern zu einer Lastganganalyse ermutigen: Nicht selten kommt es dabei zu echten „Aha-Erlebnissen“, und vielfach führt eine solche Analyse mittelfristig sogar dazu, den durch überflüssige „Dauerläufer“ verursachten Stromverbrauch eines Bürogebäudes spürbar zu reduzieren. Doch unabhängig davon, was die Ergebnisse </w:t>
      </w:r>
      <w:r w:rsidR="00E74CAF" w:rsidRPr="42F783E5">
        <w:rPr>
          <w:rFonts w:asciiTheme="minorHAnsi" w:hAnsiTheme="minorHAnsi"/>
          <w:sz w:val="22"/>
          <w:szCs w:val="22"/>
        </w:rPr>
        <w:t xml:space="preserve">und Schlussfolgerungen </w:t>
      </w:r>
      <w:r w:rsidRPr="42F783E5">
        <w:rPr>
          <w:rFonts w:asciiTheme="minorHAnsi" w:hAnsiTheme="minorHAnsi"/>
          <w:sz w:val="22"/>
          <w:szCs w:val="22"/>
        </w:rPr>
        <w:t xml:space="preserve">Ihrer Lastganganalyse sein werden: Ich würde mich freuen, wenn Sie anschließend </w:t>
      </w:r>
      <w:hyperlink r:id="rId16">
        <w:r w:rsidR="009E0ED0" w:rsidRPr="42F783E5">
          <w:rPr>
            <w:rStyle w:val="Hyperlink"/>
            <w:rFonts w:asciiTheme="minorHAnsi" w:hAnsiTheme="minorHAnsi"/>
            <w:sz w:val="22"/>
            <w:szCs w:val="22"/>
          </w:rPr>
          <w:t>Kontakt</w:t>
        </w:r>
      </w:hyperlink>
      <w:r w:rsidR="009E0ED0" w:rsidRPr="42F783E5">
        <w:rPr>
          <w:rFonts w:asciiTheme="minorHAnsi" w:hAnsiTheme="minorHAnsi"/>
          <w:sz w:val="22"/>
          <w:szCs w:val="22"/>
        </w:rPr>
        <w:t xml:space="preserve"> </w:t>
      </w:r>
      <w:r w:rsidR="00C95099" w:rsidRPr="42F783E5">
        <w:rPr>
          <w:rFonts w:asciiTheme="minorHAnsi" w:hAnsiTheme="minorHAnsi"/>
          <w:sz w:val="22"/>
          <w:szCs w:val="22"/>
        </w:rPr>
        <w:t xml:space="preserve">mit uns </w:t>
      </w:r>
      <w:r w:rsidR="009E0ED0" w:rsidRPr="42F783E5">
        <w:rPr>
          <w:rFonts w:asciiTheme="minorHAnsi" w:hAnsiTheme="minorHAnsi"/>
          <w:sz w:val="22"/>
          <w:szCs w:val="22"/>
        </w:rPr>
        <w:t>aufnehmen</w:t>
      </w:r>
      <w:r w:rsidRPr="42F783E5">
        <w:rPr>
          <w:rFonts w:asciiTheme="minorHAnsi" w:hAnsiTheme="minorHAnsi"/>
          <w:sz w:val="22"/>
          <w:szCs w:val="22"/>
        </w:rPr>
        <w:t>, um uns Ihre wichtigsten Erkenntnisse mitzuteilen.</w:t>
      </w:r>
    </w:p>
    <w:p w14:paraId="732AEF68" w14:textId="77777777" w:rsidR="00A3351C" w:rsidRDefault="00A3351C" w:rsidP="00A02E7B">
      <w:pPr>
        <w:rPr>
          <w:rFonts w:cstheme="minorHAnsi"/>
          <w:color w:val="FF0000"/>
        </w:rPr>
      </w:pPr>
    </w:p>
    <w:p w14:paraId="7FDC3735" w14:textId="45F8018A" w:rsidR="00A02E7B" w:rsidRPr="00A02E7B" w:rsidRDefault="00A02E7B" w:rsidP="1145D447">
      <w:pPr>
        <w:pStyle w:val="paragraph"/>
        <w:spacing w:before="0" w:beforeAutospacing="0" w:after="160" w:afterAutospacing="0" w:line="259" w:lineRule="auto"/>
        <w:textAlignment w:val="baseline"/>
        <w:rPr>
          <w:rStyle w:val="eop"/>
          <w:rFonts w:asciiTheme="minorHAnsi" w:hAnsiTheme="minorHAnsi" w:cstheme="minorBidi"/>
          <w:color w:val="0563C1"/>
          <w:sz w:val="22"/>
          <w:szCs w:val="22"/>
        </w:rPr>
      </w:pPr>
      <w:r w:rsidRPr="1145D447">
        <w:rPr>
          <w:rStyle w:val="normaltextrun"/>
          <w:rFonts w:asciiTheme="minorHAnsi" w:hAnsiTheme="minorHAnsi" w:cstheme="minorBidi"/>
          <w:color w:val="000000"/>
          <w:sz w:val="22"/>
          <w:szCs w:val="22"/>
          <w:shd w:val="clear" w:color="auto" w:fill="FFFFFF"/>
        </w:rPr>
        <w:t>Dieser Beitrag ist ein Service des Kampagnenteams der „</w:t>
      </w:r>
      <w:proofErr w:type="spellStart"/>
      <w:r w:rsidRPr="1145D447">
        <w:rPr>
          <w:rStyle w:val="normaltextrun"/>
          <w:rFonts w:asciiTheme="minorHAnsi" w:hAnsiTheme="minorHAnsi" w:cstheme="minorBidi"/>
          <w:color w:val="000000"/>
          <w:sz w:val="22"/>
          <w:szCs w:val="22"/>
          <w:shd w:val="clear" w:color="auto" w:fill="FFFFFF"/>
        </w:rPr>
        <w:t>mission</w:t>
      </w:r>
      <w:proofErr w:type="spellEnd"/>
      <w:r w:rsidRPr="1145D447">
        <w:rPr>
          <w:rStyle w:val="normaltextrun"/>
          <w:rFonts w:asciiTheme="minorHAnsi" w:hAnsiTheme="minorHAnsi" w:cstheme="minorBidi"/>
          <w:color w:val="000000"/>
          <w:sz w:val="22"/>
          <w:szCs w:val="22"/>
          <w:shd w:val="clear" w:color="auto" w:fill="FFFFFF"/>
        </w:rPr>
        <w:t xml:space="preserve"> E“ in der Landesverwaltung NRW. Auf der Kampagnen-Website unter </w:t>
      </w:r>
      <w:hyperlink r:id="rId17" w:history="1">
        <w:r w:rsidR="002D30BB" w:rsidRPr="00CE20F0">
          <w:rPr>
            <w:rStyle w:val="Hyperlink"/>
            <w:rFonts w:asciiTheme="minorHAnsi" w:hAnsiTheme="minorHAnsi" w:cstheme="minorBidi"/>
            <w:sz w:val="22"/>
            <w:szCs w:val="22"/>
            <w:shd w:val="clear" w:color="auto" w:fill="FFFFFF"/>
          </w:rPr>
          <w:t>www.knlv-missionE.nrw</w:t>
        </w:r>
      </w:hyperlink>
      <w:r w:rsidR="002D30BB">
        <w:rPr>
          <w:rStyle w:val="normaltextrun"/>
          <w:rFonts w:asciiTheme="minorHAnsi" w:hAnsiTheme="minorHAnsi" w:cstheme="minorBidi"/>
          <w:color w:val="0563C1"/>
          <w:sz w:val="22"/>
          <w:szCs w:val="22"/>
          <w:shd w:val="clear" w:color="auto" w:fill="FFFFFF"/>
        </w:rPr>
        <w:t xml:space="preserve"> </w:t>
      </w:r>
      <w:r w:rsidRPr="1145D447">
        <w:rPr>
          <w:rStyle w:val="normaltextrun"/>
          <w:rFonts w:asciiTheme="minorHAnsi" w:hAnsiTheme="minorHAnsi" w:cstheme="minorBidi"/>
          <w:color w:val="000000"/>
          <w:sz w:val="22"/>
          <w:szCs w:val="22"/>
          <w:shd w:val="clear" w:color="auto" w:fill="FFFFFF"/>
        </w:rPr>
        <w:t xml:space="preserve">finden Sie </w:t>
      </w:r>
      <w:r w:rsidR="6933A5E4" w:rsidRPr="1145D447">
        <w:rPr>
          <w:rStyle w:val="normaltextrun"/>
          <w:rFonts w:asciiTheme="minorHAnsi" w:hAnsiTheme="minorHAnsi" w:cstheme="minorBidi"/>
          <w:color w:val="000000"/>
          <w:sz w:val="22"/>
          <w:szCs w:val="22"/>
          <w:shd w:val="clear" w:color="auto" w:fill="FFFFFF"/>
        </w:rPr>
        <w:t xml:space="preserve">in der </w:t>
      </w:r>
      <w:hyperlink r:id="rId18">
        <w:r w:rsidR="6933A5E4" w:rsidRPr="1145D447">
          <w:rPr>
            <w:rStyle w:val="Hyperlink"/>
            <w:rFonts w:asciiTheme="minorHAnsi" w:hAnsiTheme="minorHAnsi" w:cstheme="minorBidi"/>
            <w:sz w:val="22"/>
            <w:szCs w:val="22"/>
          </w:rPr>
          <w:t>Mediathek</w:t>
        </w:r>
      </w:hyperlink>
      <w:r w:rsidR="6933A5E4" w:rsidRPr="1145D447">
        <w:rPr>
          <w:rStyle w:val="normaltextrun"/>
          <w:rFonts w:asciiTheme="minorHAnsi" w:hAnsiTheme="minorHAnsi" w:cstheme="minorBidi"/>
          <w:color w:val="000000"/>
          <w:sz w:val="22"/>
          <w:szCs w:val="22"/>
          <w:shd w:val="clear" w:color="auto" w:fill="FFFFFF"/>
        </w:rPr>
        <w:t xml:space="preserve"> alle hier verwendeten Infografiken sowie </w:t>
      </w:r>
      <w:r w:rsidR="74605857" w:rsidRPr="1145D447">
        <w:rPr>
          <w:rStyle w:val="normaltextrun"/>
          <w:rFonts w:asciiTheme="minorHAnsi" w:hAnsiTheme="minorHAnsi" w:cstheme="minorBidi"/>
          <w:color w:val="000000"/>
          <w:sz w:val="22"/>
          <w:szCs w:val="22"/>
          <w:shd w:val="clear" w:color="auto" w:fill="FFFFFF"/>
        </w:rPr>
        <w:t xml:space="preserve">im Blog </w:t>
      </w:r>
      <w:r w:rsidRPr="1145D447">
        <w:rPr>
          <w:rStyle w:val="normaltextrun"/>
          <w:rFonts w:asciiTheme="minorHAnsi" w:hAnsiTheme="minorHAnsi" w:cstheme="minorBidi"/>
          <w:color w:val="000000"/>
          <w:sz w:val="22"/>
          <w:szCs w:val="22"/>
          <w:shd w:val="clear" w:color="auto" w:fill="FFFFFF"/>
        </w:rPr>
        <w:t xml:space="preserve">weitere aktuelle </w:t>
      </w:r>
      <w:hyperlink r:id="rId19" w:history="1">
        <w:r w:rsidRPr="001C459E">
          <w:rPr>
            <w:rStyle w:val="Hyperlink"/>
            <w:rFonts w:asciiTheme="minorHAnsi" w:hAnsiTheme="minorHAnsi" w:cstheme="minorBidi"/>
            <w:sz w:val="22"/>
            <w:szCs w:val="22"/>
            <w:shd w:val="clear" w:color="auto" w:fill="FFFFFF"/>
          </w:rPr>
          <w:t>Meldungen zu Energie- und Klimaschutzthemen sowie zur Kampagne</w:t>
        </w:r>
      </w:hyperlink>
      <w:r w:rsidR="001C459E">
        <w:rPr>
          <w:rStyle w:val="normaltextrun"/>
          <w:rFonts w:asciiTheme="minorHAnsi" w:hAnsiTheme="minorHAnsi" w:cstheme="minorBidi"/>
          <w:color w:val="0563C1"/>
          <w:sz w:val="22"/>
          <w:szCs w:val="22"/>
          <w:shd w:val="clear" w:color="auto" w:fill="FFFFFF"/>
        </w:rPr>
        <w:t>.</w:t>
      </w:r>
    </w:p>
    <w:p w14:paraId="2DE344A9" w14:textId="07FCE31C" w:rsidR="0D991B84" w:rsidRDefault="0D991B84" w:rsidP="0D991B84">
      <w:pPr>
        <w:pStyle w:val="paragraph"/>
        <w:spacing w:before="0" w:beforeAutospacing="0" w:after="160" w:afterAutospacing="0" w:line="259" w:lineRule="auto"/>
        <w:rPr>
          <w:rStyle w:val="eop"/>
          <w:rFonts w:asciiTheme="minorHAnsi" w:hAnsiTheme="minorHAnsi" w:cstheme="minorBidi"/>
          <w:color w:val="0563C1"/>
          <w:sz w:val="22"/>
          <w:szCs w:val="22"/>
        </w:rPr>
      </w:pPr>
    </w:p>
    <w:p w14:paraId="4F27ABA2" w14:textId="0074F150" w:rsidR="003D6E7D" w:rsidRPr="003D6E7D" w:rsidRDefault="008728D4" w:rsidP="003D6E7D">
      <w:pPr>
        <w:pStyle w:val="paragraph"/>
        <w:spacing w:before="0" w:beforeAutospacing="0" w:after="160" w:afterAutospacing="0" w:line="259" w:lineRule="auto"/>
        <w:textAlignment w:val="baseline"/>
        <w:rPr>
          <w:rFonts w:asciiTheme="minorHAnsi" w:hAnsiTheme="minorHAnsi" w:cstheme="minorHAnsi"/>
          <w:sz w:val="22"/>
          <w:szCs w:val="22"/>
          <w:lang w:val="en-US"/>
        </w:rPr>
      </w:pPr>
      <w:r w:rsidRPr="42F783E5">
        <w:rPr>
          <w:rFonts w:asciiTheme="minorHAnsi" w:hAnsiTheme="minorHAnsi" w:cstheme="minorBidi"/>
          <w:sz w:val="22"/>
          <w:szCs w:val="22"/>
          <w:lang w:val="en-US"/>
        </w:rPr>
        <w:t xml:space="preserve">Autor: </w:t>
      </w:r>
      <w:r w:rsidR="00A3351C" w:rsidRPr="42F783E5">
        <w:rPr>
          <w:rFonts w:asciiTheme="minorHAnsi" w:hAnsiTheme="minorHAnsi" w:cstheme="minorBidi"/>
          <w:sz w:val="22"/>
          <w:szCs w:val="22"/>
          <w:lang w:val="en-US"/>
        </w:rPr>
        <w:t>Tom Küster</w:t>
      </w:r>
      <w:r w:rsidR="00634A4D" w:rsidRPr="42F783E5">
        <w:rPr>
          <w:rFonts w:asciiTheme="minorHAnsi" w:hAnsiTheme="minorHAnsi" w:cstheme="minorBidi"/>
          <w:sz w:val="22"/>
          <w:szCs w:val="22"/>
          <w:lang w:val="en-US"/>
        </w:rPr>
        <w:t xml:space="preserve"> (NRW.Energy4Climate)</w:t>
      </w:r>
    </w:p>
    <w:p w14:paraId="79FD9DAB" w14:textId="134D4239" w:rsidR="5FC2D325" w:rsidRPr="002D30BB" w:rsidRDefault="5FC2D325" w:rsidP="42F783E5">
      <w:pPr>
        <w:pStyle w:val="paragraph"/>
        <w:spacing w:before="0" w:beforeAutospacing="0" w:after="160" w:afterAutospacing="0" w:line="259" w:lineRule="auto"/>
        <w:rPr>
          <w:rFonts w:asciiTheme="minorHAnsi" w:hAnsiTheme="minorHAnsi" w:cstheme="minorBidi"/>
          <w:sz w:val="22"/>
          <w:szCs w:val="22"/>
        </w:rPr>
      </w:pPr>
      <w:r w:rsidRPr="002D30BB">
        <w:rPr>
          <w:rFonts w:asciiTheme="minorHAnsi" w:hAnsiTheme="minorHAnsi" w:cstheme="minorBidi"/>
          <w:sz w:val="22"/>
          <w:szCs w:val="22"/>
        </w:rPr>
        <w:t>Bild: Tom Küster</w:t>
      </w:r>
    </w:p>
    <w:p w14:paraId="1919E71A" w14:textId="2B8247B0" w:rsidR="00512850" w:rsidRPr="00512850" w:rsidRDefault="00240570" w:rsidP="001B1E89">
      <w:r>
        <w:t>Infografiken: NRW.Energy4Climate</w:t>
      </w:r>
    </w:p>
    <w:sectPr w:rsidR="00512850" w:rsidRPr="005128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BD41FD"/>
    <w:multiLevelType w:val="hybridMultilevel"/>
    <w:tmpl w:val="A384B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8A06BC"/>
    <w:multiLevelType w:val="hybridMultilevel"/>
    <w:tmpl w:val="FD0666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FD7078"/>
    <w:multiLevelType w:val="hybridMultilevel"/>
    <w:tmpl w:val="D250D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5"/>
  </w:num>
  <w:num w:numId="2" w16cid:durableId="1908374838">
    <w:abstractNumId w:val="2"/>
  </w:num>
  <w:num w:numId="3" w16cid:durableId="1546523705">
    <w:abstractNumId w:val="0"/>
  </w:num>
  <w:num w:numId="4" w16cid:durableId="1288466168">
    <w:abstractNumId w:val="7"/>
  </w:num>
  <w:num w:numId="5" w16cid:durableId="280233509">
    <w:abstractNumId w:val="4"/>
  </w:num>
  <w:num w:numId="6" w16cid:durableId="2130318274">
    <w:abstractNumId w:val="6"/>
  </w:num>
  <w:num w:numId="7" w16cid:durableId="498808578">
    <w:abstractNumId w:val="3"/>
  </w:num>
  <w:num w:numId="8" w16cid:durableId="205990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1308"/>
    <w:rsid w:val="000257A1"/>
    <w:rsid w:val="00040DDF"/>
    <w:rsid w:val="0004318D"/>
    <w:rsid w:val="00061E14"/>
    <w:rsid w:val="00064744"/>
    <w:rsid w:val="000775B6"/>
    <w:rsid w:val="00081190"/>
    <w:rsid w:val="00083B93"/>
    <w:rsid w:val="00094C79"/>
    <w:rsid w:val="000A271F"/>
    <w:rsid w:val="000A3635"/>
    <w:rsid w:val="000B582E"/>
    <w:rsid w:val="000C455E"/>
    <w:rsid w:val="000C74F3"/>
    <w:rsid w:val="001040ED"/>
    <w:rsid w:val="001612D6"/>
    <w:rsid w:val="0019287D"/>
    <w:rsid w:val="00195FC1"/>
    <w:rsid w:val="001A0423"/>
    <w:rsid w:val="001A5E7C"/>
    <w:rsid w:val="001B1E89"/>
    <w:rsid w:val="001B60FB"/>
    <w:rsid w:val="001B67A1"/>
    <w:rsid w:val="001B6CC9"/>
    <w:rsid w:val="001C459E"/>
    <w:rsid w:val="001C4D28"/>
    <w:rsid w:val="001D0C63"/>
    <w:rsid w:val="001D289C"/>
    <w:rsid w:val="00202097"/>
    <w:rsid w:val="00204A24"/>
    <w:rsid w:val="0021772E"/>
    <w:rsid w:val="0023561D"/>
    <w:rsid w:val="00240570"/>
    <w:rsid w:val="00241C70"/>
    <w:rsid w:val="00247AC4"/>
    <w:rsid w:val="00261D5F"/>
    <w:rsid w:val="00262E7B"/>
    <w:rsid w:val="00264DCC"/>
    <w:rsid w:val="00275FDC"/>
    <w:rsid w:val="0028208A"/>
    <w:rsid w:val="00295ABA"/>
    <w:rsid w:val="002A07BD"/>
    <w:rsid w:val="002B64EF"/>
    <w:rsid w:val="002C5C46"/>
    <w:rsid w:val="002D0486"/>
    <w:rsid w:val="002D30BB"/>
    <w:rsid w:val="002D64DD"/>
    <w:rsid w:val="002E3D97"/>
    <w:rsid w:val="0030637E"/>
    <w:rsid w:val="00325DE9"/>
    <w:rsid w:val="00340855"/>
    <w:rsid w:val="003457A0"/>
    <w:rsid w:val="0034601D"/>
    <w:rsid w:val="0035401D"/>
    <w:rsid w:val="0038018E"/>
    <w:rsid w:val="00383F3F"/>
    <w:rsid w:val="00397035"/>
    <w:rsid w:val="003D4595"/>
    <w:rsid w:val="003D6E7D"/>
    <w:rsid w:val="003E2071"/>
    <w:rsid w:val="003E3AA7"/>
    <w:rsid w:val="003F48D0"/>
    <w:rsid w:val="00417352"/>
    <w:rsid w:val="00424BF0"/>
    <w:rsid w:val="00444575"/>
    <w:rsid w:val="00445CF1"/>
    <w:rsid w:val="00462A2C"/>
    <w:rsid w:val="00474630"/>
    <w:rsid w:val="00476034"/>
    <w:rsid w:val="00477C61"/>
    <w:rsid w:val="00495BA4"/>
    <w:rsid w:val="004A704B"/>
    <w:rsid w:val="004B061A"/>
    <w:rsid w:val="004C0E7D"/>
    <w:rsid w:val="004C4F95"/>
    <w:rsid w:val="004D64BF"/>
    <w:rsid w:val="004E725A"/>
    <w:rsid w:val="00505A01"/>
    <w:rsid w:val="00512850"/>
    <w:rsid w:val="00515F8C"/>
    <w:rsid w:val="00526690"/>
    <w:rsid w:val="00542311"/>
    <w:rsid w:val="005454A1"/>
    <w:rsid w:val="00553B37"/>
    <w:rsid w:val="005628ED"/>
    <w:rsid w:val="005A5C8C"/>
    <w:rsid w:val="005B2A4B"/>
    <w:rsid w:val="00611DD3"/>
    <w:rsid w:val="00616E56"/>
    <w:rsid w:val="00617CF3"/>
    <w:rsid w:val="00624139"/>
    <w:rsid w:val="00627524"/>
    <w:rsid w:val="00633537"/>
    <w:rsid w:val="00634A4D"/>
    <w:rsid w:val="00657689"/>
    <w:rsid w:val="00663099"/>
    <w:rsid w:val="0067098D"/>
    <w:rsid w:val="006816D4"/>
    <w:rsid w:val="00681C6A"/>
    <w:rsid w:val="00686F00"/>
    <w:rsid w:val="006911DF"/>
    <w:rsid w:val="006A71CE"/>
    <w:rsid w:val="006B5300"/>
    <w:rsid w:val="006D5D8E"/>
    <w:rsid w:val="006E202E"/>
    <w:rsid w:val="006F1084"/>
    <w:rsid w:val="006F72FD"/>
    <w:rsid w:val="007011DD"/>
    <w:rsid w:val="00717C82"/>
    <w:rsid w:val="00720871"/>
    <w:rsid w:val="00720D80"/>
    <w:rsid w:val="00742BF6"/>
    <w:rsid w:val="007436C6"/>
    <w:rsid w:val="007541EB"/>
    <w:rsid w:val="0077597B"/>
    <w:rsid w:val="00784868"/>
    <w:rsid w:val="00794CA0"/>
    <w:rsid w:val="00797EAF"/>
    <w:rsid w:val="007B14B0"/>
    <w:rsid w:val="007C41E8"/>
    <w:rsid w:val="007D3091"/>
    <w:rsid w:val="007D4E3D"/>
    <w:rsid w:val="007E65F2"/>
    <w:rsid w:val="007E69B8"/>
    <w:rsid w:val="007F5F67"/>
    <w:rsid w:val="00802B8B"/>
    <w:rsid w:val="008153E2"/>
    <w:rsid w:val="0082114C"/>
    <w:rsid w:val="00827D18"/>
    <w:rsid w:val="00833A17"/>
    <w:rsid w:val="00836628"/>
    <w:rsid w:val="00840C05"/>
    <w:rsid w:val="008437DD"/>
    <w:rsid w:val="008728D4"/>
    <w:rsid w:val="00873642"/>
    <w:rsid w:val="00874B0C"/>
    <w:rsid w:val="0088110E"/>
    <w:rsid w:val="008917F4"/>
    <w:rsid w:val="008C3DA9"/>
    <w:rsid w:val="008F018A"/>
    <w:rsid w:val="00905A1C"/>
    <w:rsid w:val="00924364"/>
    <w:rsid w:val="00924C81"/>
    <w:rsid w:val="0092527A"/>
    <w:rsid w:val="00946F4E"/>
    <w:rsid w:val="009630FE"/>
    <w:rsid w:val="00964E4E"/>
    <w:rsid w:val="00970895"/>
    <w:rsid w:val="009751EA"/>
    <w:rsid w:val="009901F5"/>
    <w:rsid w:val="00995CBA"/>
    <w:rsid w:val="009C55E6"/>
    <w:rsid w:val="009C597F"/>
    <w:rsid w:val="009E0ED0"/>
    <w:rsid w:val="009F00E1"/>
    <w:rsid w:val="009F5AC8"/>
    <w:rsid w:val="00A02E7B"/>
    <w:rsid w:val="00A13E32"/>
    <w:rsid w:val="00A1751E"/>
    <w:rsid w:val="00A21144"/>
    <w:rsid w:val="00A26D1D"/>
    <w:rsid w:val="00A27C1E"/>
    <w:rsid w:val="00A317C0"/>
    <w:rsid w:val="00A3351C"/>
    <w:rsid w:val="00A533A7"/>
    <w:rsid w:val="00A564E5"/>
    <w:rsid w:val="00A7433B"/>
    <w:rsid w:val="00A82130"/>
    <w:rsid w:val="00A95726"/>
    <w:rsid w:val="00AB120B"/>
    <w:rsid w:val="00AC3DBA"/>
    <w:rsid w:val="00AC414F"/>
    <w:rsid w:val="00AF02C2"/>
    <w:rsid w:val="00AF2A31"/>
    <w:rsid w:val="00B00318"/>
    <w:rsid w:val="00B00516"/>
    <w:rsid w:val="00B37904"/>
    <w:rsid w:val="00B454EE"/>
    <w:rsid w:val="00B4609F"/>
    <w:rsid w:val="00B6140E"/>
    <w:rsid w:val="00B66258"/>
    <w:rsid w:val="00B76198"/>
    <w:rsid w:val="00B87EAC"/>
    <w:rsid w:val="00B917A9"/>
    <w:rsid w:val="00B969AB"/>
    <w:rsid w:val="00BA7B29"/>
    <w:rsid w:val="00BD2C18"/>
    <w:rsid w:val="00BE0CCC"/>
    <w:rsid w:val="00BE1DC2"/>
    <w:rsid w:val="00BF7AF4"/>
    <w:rsid w:val="00C036C6"/>
    <w:rsid w:val="00C07926"/>
    <w:rsid w:val="00C1225D"/>
    <w:rsid w:val="00C2601C"/>
    <w:rsid w:val="00C36275"/>
    <w:rsid w:val="00C53FBF"/>
    <w:rsid w:val="00C554D9"/>
    <w:rsid w:val="00C7303F"/>
    <w:rsid w:val="00C757D0"/>
    <w:rsid w:val="00C92D32"/>
    <w:rsid w:val="00C93B6F"/>
    <w:rsid w:val="00C93D1D"/>
    <w:rsid w:val="00C95099"/>
    <w:rsid w:val="00CB0873"/>
    <w:rsid w:val="00CB4AD4"/>
    <w:rsid w:val="00CC2B75"/>
    <w:rsid w:val="00D001CB"/>
    <w:rsid w:val="00D023DD"/>
    <w:rsid w:val="00D073E6"/>
    <w:rsid w:val="00D17A56"/>
    <w:rsid w:val="00D42C57"/>
    <w:rsid w:val="00D509AE"/>
    <w:rsid w:val="00D8077E"/>
    <w:rsid w:val="00D87813"/>
    <w:rsid w:val="00D96BC6"/>
    <w:rsid w:val="00DA0767"/>
    <w:rsid w:val="00DB374E"/>
    <w:rsid w:val="00DC4148"/>
    <w:rsid w:val="00DD70A5"/>
    <w:rsid w:val="00DD76A4"/>
    <w:rsid w:val="00DE5EC9"/>
    <w:rsid w:val="00DF0084"/>
    <w:rsid w:val="00E21622"/>
    <w:rsid w:val="00E24F4B"/>
    <w:rsid w:val="00E27574"/>
    <w:rsid w:val="00E27A55"/>
    <w:rsid w:val="00E31A92"/>
    <w:rsid w:val="00E34905"/>
    <w:rsid w:val="00E64D1F"/>
    <w:rsid w:val="00E70A11"/>
    <w:rsid w:val="00E74CAF"/>
    <w:rsid w:val="00E759C8"/>
    <w:rsid w:val="00E93F9F"/>
    <w:rsid w:val="00E94963"/>
    <w:rsid w:val="00EA6BF3"/>
    <w:rsid w:val="00EC0410"/>
    <w:rsid w:val="00EC2458"/>
    <w:rsid w:val="00F04C4F"/>
    <w:rsid w:val="00F05E9B"/>
    <w:rsid w:val="00F17AF9"/>
    <w:rsid w:val="00F220CE"/>
    <w:rsid w:val="00F25ABE"/>
    <w:rsid w:val="00F31F07"/>
    <w:rsid w:val="00F336FE"/>
    <w:rsid w:val="00F43398"/>
    <w:rsid w:val="00F83A8A"/>
    <w:rsid w:val="00FA6961"/>
    <w:rsid w:val="00FB2DFB"/>
    <w:rsid w:val="00FB6F5F"/>
    <w:rsid w:val="00FC2C98"/>
    <w:rsid w:val="00FE7E24"/>
    <w:rsid w:val="00FF5A56"/>
    <w:rsid w:val="00FF7149"/>
    <w:rsid w:val="00FF7D25"/>
    <w:rsid w:val="0AB9AB41"/>
    <w:rsid w:val="0D991B84"/>
    <w:rsid w:val="1145D447"/>
    <w:rsid w:val="1740B5DD"/>
    <w:rsid w:val="1C8C1F7D"/>
    <w:rsid w:val="42F783E5"/>
    <w:rsid w:val="5FC2D325"/>
    <w:rsid w:val="652F34E2"/>
    <w:rsid w:val="6658F57E"/>
    <w:rsid w:val="6933A5E4"/>
    <w:rsid w:val="73D327B1"/>
    <w:rsid w:val="74605857"/>
    <w:rsid w:val="7682D3CE"/>
    <w:rsid w:val="7FAAC1C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20B40F1F-0026-4009-8ACB-C01072C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paragraph" w:customStyle="1" w:styleId="paragraph">
    <w:name w:val="paragraph"/>
    <w:basedOn w:val="Standard"/>
    <w:rsid w:val="00A0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02E7B"/>
  </w:style>
  <w:style w:type="character" w:customStyle="1" w:styleId="eop">
    <w:name w:val="eop"/>
    <w:basedOn w:val="Absatz-Standardschriftart"/>
    <w:rsid w:val="00A02E7B"/>
  </w:style>
  <w:style w:type="paragraph" w:styleId="StandardWeb">
    <w:name w:val="Normal (Web)"/>
    <w:basedOn w:val="Standard"/>
    <w:uiPriority w:val="99"/>
    <w:unhideWhenUsed/>
    <w:rsid w:val="00FF5A5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80823381">
          <w:marLeft w:val="0"/>
          <w:marRight w:val="0"/>
          <w:marTop w:val="0"/>
          <w:marBottom w:val="0"/>
          <w:divBdr>
            <w:top w:val="none" w:sz="0" w:space="0" w:color="auto"/>
            <w:left w:val="none" w:sz="0" w:space="0" w:color="auto"/>
            <w:bottom w:val="none" w:sz="0" w:space="0" w:color="auto"/>
            <w:right w:val="none" w:sz="0" w:space="0" w:color="auto"/>
          </w:divBdr>
        </w:div>
        <w:div w:id="82046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s://www.knlv-missione.nrw/mediathe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hyperlink" Target="http://www.knlv-missionE.nrw" TargetMode="External"/><Relationship Id="rId2" Type="http://schemas.openxmlformats.org/officeDocument/2006/relationships/customXml" Target="../customXml/item2.xml"/><Relationship Id="rId16" Type="http://schemas.openxmlformats.org/officeDocument/2006/relationships/hyperlink" Target="https://www.knlv-missione.nrw/kontak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yperlink" Target="https://www.knlv-missione.nrw/uebersicht-blogbeitraege"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Props1.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2.xml><?xml version="1.0" encoding="utf-8"?>
<ds:datastoreItem xmlns:ds="http://schemas.openxmlformats.org/officeDocument/2006/customXml" ds:itemID="{454469A7-757C-4808-A467-C1E48333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3051</Words>
  <Characters>19223</Characters>
  <Application>Microsoft Office Word</Application>
  <DocSecurity>0</DocSecurity>
  <Lines>160</Lines>
  <Paragraphs>44</Paragraphs>
  <ScaleCrop>false</ScaleCrop>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Tom Küster</cp:lastModifiedBy>
  <cp:revision>13</cp:revision>
  <dcterms:created xsi:type="dcterms:W3CDTF">2023-08-18T11:38:00Z</dcterms:created>
  <dcterms:modified xsi:type="dcterms:W3CDTF">2023-08-21T08:55:00Z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