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591B" w14:textId="354EE10E" w:rsidR="00C92D32" w:rsidRPr="00B8753D" w:rsidRDefault="00AB04A5">
      <w:pPr>
        <w:rPr>
          <w:i/>
          <w:iCs/>
        </w:rPr>
      </w:pPr>
      <w:r w:rsidRPr="00B8753D">
        <w:rPr>
          <w:i/>
          <w:iCs/>
        </w:rPr>
        <w:t>8. Februar</w:t>
      </w:r>
      <w:r w:rsidR="00C92D32" w:rsidRPr="00B8753D">
        <w:rPr>
          <w:i/>
          <w:iCs/>
        </w:rPr>
        <w:t xml:space="preserve"> 202</w:t>
      </w:r>
      <w:r w:rsidR="00477C61" w:rsidRPr="00B8753D">
        <w:rPr>
          <w:i/>
          <w:iCs/>
        </w:rPr>
        <w:t>3</w:t>
      </w:r>
    </w:p>
    <w:p w14:paraId="2D1850B1" w14:textId="6B06CC07" w:rsidR="00AC3DBA" w:rsidRPr="00B8753D" w:rsidRDefault="00EE5B2E" w:rsidP="004D64BF">
      <w:pPr>
        <w:rPr>
          <w:b/>
          <w:bCs/>
          <w:sz w:val="28"/>
          <w:szCs w:val="28"/>
        </w:rPr>
      </w:pPr>
      <w:r w:rsidRPr="00EE5B2E">
        <w:rPr>
          <w:b/>
          <w:bCs/>
          <w:sz w:val="28"/>
          <w:szCs w:val="28"/>
        </w:rPr>
        <w:t xml:space="preserve">50 % weniger </w:t>
      </w:r>
      <w:r w:rsidR="00ED7DF6">
        <w:rPr>
          <w:b/>
          <w:bCs/>
          <w:sz w:val="28"/>
          <w:szCs w:val="28"/>
        </w:rPr>
        <w:t>Passagiere</w:t>
      </w:r>
      <w:r w:rsidRPr="00EE5B2E">
        <w:rPr>
          <w:b/>
          <w:bCs/>
          <w:sz w:val="28"/>
          <w:szCs w:val="28"/>
        </w:rPr>
        <w:t xml:space="preserve"> auf Inlandsflügen als vor der Corona-Pandemie</w:t>
      </w:r>
    </w:p>
    <w:p w14:paraId="205BCFFB" w14:textId="663B705B" w:rsidR="003056BC" w:rsidRDefault="003056BC" w:rsidP="00A2275A">
      <w:r>
        <w:br/>
      </w:r>
      <w:r>
        <w:rPr>
          <w:noProof/>
          <w:color w:val="FF0000"/>
        </w:rPr>
        <w:drawing>
          <wp:inline distT="0" distB="0" distL="0" distR="0" wp14:anchorId="11524F85" wp14:editId="6A802CF2">
            <wp:extent cx="5760720" cy="3840480"/>
            <wp:effectExtent l="0" t="0" r="0" b="7620"/>
            <wp:docPr id="617459449" name="Grafik 2" descr="Ein Bild, das Gebäude, Im Haus, Mensch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9449" name="Grafik 2" descr="Ein Bild, das Gebäude, Im Haus, Menschen, Deck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br/>
      </w:r>
    </w:p>
    <w:p w14:paraId="0477F74F" w14:textId="77777777" w:rsidR="002D7888" w:rsidRPr="00ED236B" w:rsidRDefault="002D7888" w:rsidP="002D7888">
      <w:r w:rsidRPr="00ED236B">
        <w:t>Im Jahr 2023 haben die 23 deutschen Hauptverkehrsflughäfen</w:t>
      </w:r>
      <w:r w:rsidRPr="00F678E8">
        <w:rPr>
          <w:vertAlign w:val="superscript"/>
        </w:rPr>
        <w:t>1)</w:t>
      </w:r>
      <w:r w:rsidRPr="00ED236B">
        <w:t xml:space="preserve"> rund 185,2 Millionen Fluggäste gezählt</w:t>
      </w:r>
      <w:r>
        <w:t>.</w:t>
      </w:r>
      <w:r w:rsidRPr="00857D55">
        <w:rPr>
          <w:vertAlign w:val="superscript"/>
        </w:rPr>
        <w:t>2)</w:t>
      </w:r>
      <w:r w:rsidRPr="00ED236B">
        <w:t xml:space="preserve"> Damit sind 19,3 % mehr Menschen von d</w:t>
      </w:r>
      <w:r>
        <w:t>ies</w:t>
      </w:r>
      <w:r w:rsidRPr="00ED236B">
        <w:t>en Flughäfen gestartet oder gelandet als im Jahr 2022, das zu Jahresanfang noch von der Corona-Pandemie geprägt war. Gegenüber dem Vor-Corona-Jahr 2019, als die deutschen Flughäfen mit 226,7 Mio. Fluggästen ein</w:t>
      </w:r>
      <w:r>
        <w:t>en</w:t>
      </w:r>
      <w:r w:rsidRPr="00ED236B">
        <w:t xml:space="preserve"> Allzeit</w:t>
      </w:r>
      <w:r>
        <w:t>rekord</w:t>
      </w:r>
      <w:r w:rsidRPr="00ED236B">
        <w:t xml:space="preserve"> verzeichnet hatten, blieb das Passagieraufkommen im Jahr 2023 mit 18,3 % weniger Fluggästen allerdings deutlich zurück.</w:t>
      </w:r>
      <w:r>
        <w:t xml:space="preserve"> </w:t>
      </w:r>
      <w:r w:rsidRPr="00ED236B">
        <w:t>Dies teilte das Statistische Bundesamt (Destatis) mit.</w:t>
      </w:r>
    </w:p>
    <w:p w14:paraId="095745DA" w14:textId="2E0A7229" w:rsidR="002D7888" w:rsidRPr="00F92E87" w:rsidRDefault="00834488" w:rsidP="002D7888">
      <w:pPr>
        <w:rPr>
          <w:b/>
          <w:bCs/>
        </w:rPr>
      </w:pPr>
      <w:r>
        <w:rPr>
          <w:b/>
          <w:bCs/>
        </w:rPr>
        <w:t xml:space="preserve">Auslandsverkehr minus 14,7 %, Inlandsverkehr minus </w:t>
      </w:r>
      <w:r w:rsidR="00485D4C">
        <w:rPr>
          <w:b/>
          <w:bCs/>
        </w:rPr>
        <w:t>50,4 %</w:t>
      </w:r>
    </w:p>
    <w:p w14:paraId="4FBAE3CD" w14:textId="77777777" w:rsidR="00984D65" w:rsidRDefault="002D7888" w:rsidP="002D7888">
      <w:r w:rsidRPr="00112803">
        <w:t xml:space="preserve">Wie bereits in den beiden Vorjahren </w:t>
      </w:r>
      <w:r>
        <w:t xml:space="preserve">2021 und 2022 </w:t>
      </w:r>
      <w:r w:rsidRPr="00112803">
        <w:t xml:space="preserve">entwickelten sich der Verkehr mit dem Ausland und der innerdeutsche Verkehr unterschiedlich: Der innerdeutsche Luftverkehr nahm </w:t>
      </w:r>
      <w:r>
        <w:t xml:space="preserve">2023 </w:t>
      </w:r>
      <w:r w:rsidRPr="00112803">
        <w:t xml:space="preserve">mit 22,6 % mehr Fluggästen </w:t>
      </w:r>
      <w:r>
        <w:t>im Vergleich zum</w:t>
      </w:r>
      <w:r w:rsidRPr="00112803">
        <w:t xml:space="preserve"> Vorjahr stärker zu als der Verkehr mit dem Ausland (+19,1 %).</w:t>
      </w:r>
    </w:p>
    <w:p w14:paraId="741F7FDA" w14:textId="6113FAC9" w:rsidR="002D7888" w:rsidRDefault="002D7888" w:rsidP="002D7888">
      <w:r w:rsidRPr="00CF46A0">
        <w:t>Aber: Nachdem die Fluggastzahlen im Jahr 2020 in beiden Bereichen gleich</w:t>
      </w:r>
      <w:r>
        <w:t xml:space="preserve"> </w:t>
      </w:r>
      <w:r w:rsidRPr="00CF46A0">
        <w:t xml:space="preserve">stark eingebrochen waren, hatte sich der Auslandsverkehr in den Jahren 2021 und 2022 deutlich stärker entwickelt als der innerdeutsche Verkehr. Die Zahl der Fluggäste im Auslandsverkehr lag daher 2023 im Vergleich zum Vor-Corona-Jahr 2019 </w:t>
      </w:r>
      <w:r>
        <w:t xml:space="preserve">nur </w:t>
      </w:r>
      <w:r w:rsidRPr="00CF46A0">
        <w:t>um 14,7 %</w:t>
      </w:r>
      <w:r>
        <w:t xml:space="preserve"> </w:t>
      </w:r>
      <w:r w:rsidRPr="00CF46A0">
        <w:t>niedriger, die Zahl der Fluggäste im innerdeutschen Luftverkehr dagegen um</w:t>
      </w:r>
      <w:r>
        <w:t xml:space="preserve"> </w:t>
      </w:r>
      <w:r w:rsidRPr="00CF46A0">
        <w:t xml:space="preserve">50,4 %. </w:t>
      </w:r>
      <w:r w:rsidR="00BE5B0A">
        <w:br/>
      </w:r>
    </w:p>
    <w:p w14:paraId="40B279D1" w14:textId="747B2C3E" w:rsidR="00BE5B0A" w:rsidRDefault="00BE5B0A" w:rsidP="002D7888">
      <w:r>
        <w:rPr>
          <w:noProof/>
        </w:rPr>
        <w:lastRenderedPageBreak/>
        <w:drawing>
          <wp:inline distT="0" distB="0" distL="0" distR="0" wp14:anchorId="345D465A" wp14:editId="180AEB3B">
            <wp:extent cx="5760720" cy="3843655"/>
            <wp:effectExtent l="0" t="0" r="0" b="4445"/>
            <wp:docPr id="1077498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9827"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45DE548E" w14:textId="2A841E9A" w:rsidR="00BE5B0A" w:rsidRPr="001B4684" w:rsidRDefault="00536388" w:rsidP="002D7888">
      <w:pPr>
        <w:rPr>
          <w:i/>
          <w:iCs/>
        </w:rPr>
      </w:pPr>
      <w:r w:rsidRPr="001B4684">
        <w:rPr>
          <w:i/>
          <w:iCs/>
        </w:rPr>
        <w:t>Die Entwicklung der Passagierzahlen im Jahr 202</w:t>
      </w:r>
      <w:r w:rsidR="00AA7CCE">
        <w:rPr>
          <w:i/>
          <w:iCs/>
        </w:rPr>
        <w:t xml:space="preserve">3 </w:t>
      </w:r>
      <w:r w:rsidRPr="001B4684">
        <w:rPr>
          <w:i/>
          <w:iCs/>
        </w:rPr>
        <w:t xml:space="preserve">könnte </w:t>
      </w:r>
      <w:r w:rsidR="00357E24" w:rsidRPr="001B4684">
        <w:rPr>
          <w:i/>
          <w:iCs/>
        </w:rPr>
        <w:t xml:space="preserve">bedeuten, dass </w:t>
      </w:r>
      <w:r w:rsidR="00AA7CCE" w:rsidRPr="001B4684">
        <w:rPr>
          <w:i/>
          <w:iCs/>
        </w:rPr>
        <w:t xml:space="preserve">auf Inlandsflügen </w:t>
      </w:r>
      <w:r w:rsidR="00357E24" w:rsidRPr="001B4684">
        <w:rPr>
          <w:i/>
          <w:iCs/>
        </w:rPr>
        <w:t xml:space="preserve">auch längerfristig </w:t>
      </w:r>
      <w:r w:rsidR="001B4684" w:rsidRPr="001B4684">
        <w:rPr>
          <w:i/>
          <w:iCs/>
        </w:rPr>
        <w:t>weniger Fluggäste einsteigen</w:t>
      </w:r>
      <w:r w:rsidR="005B58BC" w:rsidRPr="001B4684">
        <w:rPr>
          <w:i/>
          <w:iCs/>
        </w:rPr>
        <w:t xml:space="preserve"> (Bild: </w:t>
      </w:r>
      <w:proofErr w:type="spellStart"/>
      <w:r w:rsidR="005B58BC" w:rsidRPr="001B4684">
        <w:rPr>
          <w:i/>
          <w:iCs/>
        </w:rPr>
        <w:t>Pixabay</w:t>
      </w:r>
      <w:proofErr w:type="spellEnd"/>
      <w:r w:rsidR="005B58BC" w:rsidRPr="001B4684">
        <w:rPr>
          <w:i/>
          <w:iCs/>
        </w:rPr>
        <w:t>/</w:t>
      </w:r>
      <w:r w:rsidR="000B2F59" w:rsidRPr="001B4684">
        <w:rPr>
          <w:i/>
          <w:iCs/>
        </w:rPr>
        <w:t>oh0725</w:t>
      </w:r>
      <w:r w:rsidR="005B58BC" w:rsidRPr="001B4684">
        <w:rPr>
          <w:i/>
          <w:iCs/>
        </w:rPr>
        <w:t>).</w:t>
      </w:r>
      <w:r w:rsidR="00BE5B0A" w:rsidRPr="001B4684">
        <w:rPr>
          <w:i/>
          <w:iCs/>
        </w:rPr>
        <w:br/>
      </w:r>
    </w:p>
    <w:p w14:paraId="67970905" w14:textId="77777777" w:rsidR="00984D65" w:rsidRPr="00F92E87" w:rsidRDefault="00984D65" w:rsidP="00984D65">
      <w:pPr>
        <w:rPr>
          <w:b/>
          <w:bCs/>
        </w:rPr>
      </w:pPr>
      <w:r>
        <w:rPr>
          <w:b/>
          <w:bCs/>
        </w:rPr>
        <w:t>Weniger Fluggäste auf Inlandsflügen ein längerfristiger Trend?</w:t>
      </w:r>
    </w:p>
    <w:p w14:paraId="70B28F73" w14:textId="030A5911" w:rsidR="002D7888" w:rsidRDefault="002D7888" w:rsidP="002D7888">
      <w:r w:rsidRPr="00CF46A0">
        <w:t xml:space="preserve">Dies kann </w:t>
      </w:r>
      <w:r w:rsidRPr="00112803">
        <w:t xml:space="preserve">laut Destatis </w:t>
      </w:r>
      <w:r w:rsidRPr="00CF46A0">
        <w:t xml:space="preserve">auf längerfristig deutlich niedrigere </w:t>
      </w:r>
      <w:r>
        <w:t>Fluggastzahlen</w:t>
      </w:r>
      <w:r w:rsidRPr="00CF46A0">
        <w:t xml:space="preserve"> auf Inlandsflügen als </w:t>
      </w:r>
      <w:r>
        <w:t xml:space="preserve">noch </w:t>
      </w:r>
      <w:r w:rsidRPr="00CF46A0">
        <w:t>vor der Corona-Pandemie hindeuten.</w:t>
      </w:r>
      <w:r>
        <w:t xml:space="preserve"> Aus Sicht des Klimaschutzes ist das eine</w:t>
      </w:r>
      <w:r w:rsidRPr="00CF46A0">
        <w:t xml:space="preserve"> gute Nachrich</w:t>
      </w:r>
      <w:r>
        <w:t>t, zumal Inlandsflüge in den ersten zehn Monaten des Jahres</w:t>
      </w:r>
      <w:r w:rsidRPr="00E97D0C">
        <w:t xml:space="preserve"> 2023 </w:t>
      </w:r>
      <w:r>
        <w:t>im Schnitt</w:t>
      </w:r>
      <w:r w:rsidRPr="00E97D0C">
        <w:t xml:space="preserve"> </w:t>
      </w:r>
      <w:r>
        <w:t xml:space="preserve">nur </w:t>
      </w:r>
      <w:r w:rsidRPr="00E97D0C">
        <w:t>311 Kilometer zurück</w:t>
      </w:r>
      <w:r>
        <w:t>legten – eine Distanz, für die sich auch andere Verkehrsmittel anbieten. So betrugen die Treibhausgas-Emissionen im Bezugsjahr 2022 nach jüngsten Angaben des Umweltbundesamtes (UBA) bei Inlandsflügen 238, bei Fernverkehrszügen dagegen nur 31 Gramm pro Personenkilometer; hochgerechnet auf die durchschnittliche Inlandsflugdistanz von 311 km entspricht das Pro-Kopf-Emissionen von 74 Kilogramm CO</w:t>
      </w:r>
      <w:r w:rsidRPr="00510B55">
        <w:rPr>
          <w:vertAlign w:val="subscript"/>
        </w:rPr>
        <w:t>2eq</w:t>
      </w:r>
      <w:r>
        <w:t xml:space="preserve"> beim Flugzeug und </w:t>
      </w:r>
      <w:r w:rsidR="0011717F">
        <w:t xml:space="preserve">nur noch </w:t>
      </w:r>
      <w:r>
        <w:t>9,6 Kilogramm CO</w:t>
      </w:r>
      <w:r w:rsidRPr="007540F3">
        <w:rPr>
          <w:vertAlign w:val="subscript"/>
        </w:rPr>
        <w:t>2eq</w:t>
      </w:r>
      <w:r>
        <w:t xml:space="preserve"> beim Fernzug – </w:t>
      </w:r>
      <w:r w:rsidR="00533EEC">
        <w:t>ein Minus von</w:t>
      </w:r>
      <w:r w:rsidR="004041BA">
        <w:t xml:space="preserve"> </w:t>
      </w:r>
      <w:r>
        <w:t>87 %.</w:t>
      </w:r>
    </w:p>
    <w:p w14:paraId="0D363594" w14:textId="77777777" w:rsidR="002D7888" w:rsidRDefault="002D7888" w:rsidP="002D7888"/>
    <w:p w14:paraId="47EFD96D" w14:textId="73B2198C" w:rsidR="00F678E8" w:rsidRDefault="002D7888" w:rsidP="002D7888">
      <w:r>
        <w:t>Anmerkungen</w:t>
      </w:r>
    </w:p>
    <w:p w14:paraId="3F854AF6" w14:textId="6CE7C471" w:rsidR="00F678E8" w:rsidRDefault="00F678E8" w:rsidP="00A2275A">
      <w:r w:rsidRPr="00F678E8">
        <w:rPr>
          <w:vertAlign w:val="superscript"/>
        </w:rPr>
        <w:t>1)</w:t>
      </w:r>
      <w:r>
        <w:t xml:space="preserve"> </w:t>
      </w:r>
      <w:r w:rsidR="00DD4F05">
        <w:t>Die Statistik</w:t>
      </w:r>
      <w:r w:rsidRPr="00F678E8">
        <w:t xml:space="preserve"> erfasst den Luftverkehr an den Hauptverkehrsflughäfen mit mehr als 150</w:t>
      </w:r>
      <w:r>
        <w:t>.</w:t>
      </w:r>
      <w:r w:rsidRPr="00F678E8">
        <w:t>000 Fluggästen im Vorjahr.</w:t>
      </w:r>
    </w:p>
    <w:p w14:paraId="364CCC22" w14:textId="071F29A8" w:rsidR="00F678E8" w:rsidRPr="00CF46A0" w:rsidRDefault="00F678E8" w:rsidP="00A2275A">
      <w:r w:rsidRPr="008771C4">
        <w:rPr>
          <w:vertAlign w:val="superscript"/>
        </w:rPr>
        <w:t>2)</w:t>
      </w:r>
      <w:r>
        <w:t xml:space="preserve"> </w:t>
      </w:r>
      <w:r w:rsidR="00E0398D" w:rsidRPr="00E0398D">
        <w:t>Bei den betrachteten Fluggastzahlen werden im Auslandsverkehr ein- und aussteigende Fluggäste betrachtet</w:t>
      </w:r>
      <w:r w:rsidR="00E0398D">
        <w:t>; i</w:t>
      </w:r>
      <w:r w:rsidR="00E0398D" w:rsidRPr="00E0398D">
        <w:t xml:space="preserve">m Inlandsverkehr </w:t>
      </w:r>
      <w:r w:rsidR="00F90FEB">
        <w:t xml:space="preserve">dagegen </w:t>
      </w:r>
      <w:r w:rsidR="00E0398D" w:rsidRPr="00E0398D">
        <w:t>werden</w:t>
      </w:r>
      <w:r w:rsidR="00E0398D">
        <w:t>,</w:t>
      </w:r>
      <w:r w:rsidR="00E0398D" w:rsidRPr="00E0398D">
        <w:t xml:space="preserve"> um Doppelzählungen zu vermeiden</w:t>
      </w:r>
      <w:r w:rsidR="00E0398D">
        <w:t xml:space="preserve">, </w:t>
      </w:r>
      <w:r w:rsidR="00E0398D" w:rsidRPr="00E0398D">
        <w:t>ausschließlich abfliegende Fluggäste berücksichtigt.</w:t>
      </w:r>
    </w:p>
    <w:p w14:paraId="7FDC3735" w14:textId="4D249B8C" w:rsidR="00A02E7B" w:rsidRPr="00A02E7B" w:rsidRDefault="00A02E7B" w:rsidP="00E63578">
      <w:pPr>
        <w:rPr>
          <w:rStyle w:val="eop"/>
        </w:rPr>
      </w:pPr>
      <w:r w:rsidRPr="00CF46A0">
        <w:br/>
      </w:r>
      <w:r w:rsidRPr="0C30C933">
        <w:rPr>
          <w:rStyle w:val="normaltextrun"/>
          <w:color w:val="000000"/>
          <w:shd w:val="clear" w:color="auto" w:fill="FFFFFF"/>
        </w:rPr>
        <w:t>Dieser Beitrag ist ein Service des Kampagnenteams der „</w:t>
      </w:r>
      <w:proofErr w:type="spellStart"/>
      <w:r w:rsidRPr="0C30C933">
        <w:rPr>
          <w:rStyle w:val="normaltextrun"/>
          <w:color w:val="000000"/>
          <w:shd w:val="clear" w:color="auto" w:fill="FFFFFF"/>
        </w:rPr>
        <w:t>mission</w:t>
      </w:r>
      <w:proofErr w:type="spellEnd"/>
      <w:r w:rsidRPr="0C30C933">
        <w:rPr>
          <w:rStyle w:val="normaltextrun"/>
          <w:color w:val="000000"/>
          <w:shd w:val="clear" w:color="auto" w:fill="FFFFFF"/>
        </w:rPr>
        <w:t xml:space="preserve"> E“ in der Landesverwaltung NRW. </w:t>
      </w:r>
      <w:r w:rsidRPr="0C30C933">
        <w:rPr>
          <w:rStyle w:val="normaltextrun"/>
          <w:color w:val="000000"/>
          <w:shd w:val="clear" w:color="auto" w:fill="FFFFFF"/>
        </w:rPr>
        <w:lastRenderedPageBreak/>
        <w:t xml:space="preserve">Auf der </w:t>
      </w:r>
      <w:hyperlink r:id="rId11">
        <w:r w:rsidRPr="0C30C933">
          <w:rPr>
            <w:rStyle w:val="Hyperlink"/>
          </w:rPr>
          <w:t>Kampagnen-Website</w:t>
        </w:r>
      </w:hyperlink>
      <w:r w:rsidRPr="0C30C933">
        <w:rPr>
          <w:rStyle w:val="normaltextrun"/>
          <w:color w:val="000000"/>
          <w:shd w:val="clear" w:color="auto" w:fill="FFFFFF"/>
        </w:rPr>
        <w:t xml:space="preserve"> finden Sie weitere aktuelle </w:t>
      </w:r>
      <w:hyperlink r:id="rId12" w:history="1">
        <w:r w:rsidRPr="0C30C933">
          <w:rPr>
            <w:rStyle w:val="Hyperlink"/>
            <w:shd w:val="clear" w:color="auto" w:fill="FFFFFF"/>
          </w:rPr>
          <w:t>Meldungen zu Energie- und Klimaschutzthemen sowie zur Kampagne</w:t>
        </w:r>
      </w:hyperlink>
      <w:r w:rsidRPr="0C30C933">
        <w:rPr>
          <w:rStyle w:val="normaltextrun"/>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0C8F7272" w14:textId="1A4D006F" w:rsidR="00A02E7B" w:rsidRPr="00A02E7B" w:rsidRDefault="1740B5DD" w:rsidP="00796598">
      <w:pPr>
        <w:pStyle w:val="paragraph"/>
        <w:spacing w:before="0" w:beforeAutospacing="0" w:after="160" w:afterAutospacing="0" w:line="259" w:lineRule="auto"/>
        <w:rPr>
          <w:rStyle w:val="eop"/>
          <w:rFonts w:asciiTheme="minorHAnsi" w:hAnsiTheme="minorHAnsi" w:cstheme="minorHAnsi"/>
          <w:color w:val="0563C1"/>
          <w:sz w:val="22"/>
          <w:szCs w:val="22"/>
        </w:rPr>
      </w:pPr>
      <w:r w:rsidRPr="00796598">
        <w:rPr>
          <w:rStyle w:val="eop"/>
          <w:rFonts w:asciiTheme="minorHAnsi" w:hAnsiTheme="minorHAnsi" w:cstheme="minorHAnsi"/>
          <w:sz w:val="22"/>
          <w:szCs w:val="22"/>
        </w:rPr>
        <w:t xml:space="preserve">Quelle (siehe Link-Liste): </w:t>
      </w:r>
      <w:r w:rsidR="00796598" w:rsidRPr="00796598">
        <w:rPr>
          <w:rFonts w:asciiTheme="minorHAnsi" w:hAnsiTheme="minorHAnsi" w:cstheme="minorHAnsi"/>
          <w:sz w:val="22"/>
          <w:szCs w:val="22"/>
        </w:rPr>
        <w:t>Statistische</w:t>
      </w:r>
      <w:r w:rsidR="00796598">
        <w:rPr>
          <w:rFonts w:asciiTheme="minorHAnsi" w:hAnsiTheme="minorHAnsi" w:cstheme="minorHAnsi"/>
          <w:sz w:val="22"/>
          <w:szCs w:val="22"/>
        </w:rPr>
        <w:t>s</w:t>
      </w:r>
      <w:r w:rsidR="00796598" w:rsidRPr="00796598">
        <w:rPr>
          <w:rFonts w:asciiTheme="minorHAnsi" w:hAnsiTheme="minorHAnsi" w:cstheme="minorHAnsi"/>
          <w:sz w:val="22"/>
          <w:szCs w:val="22"/>
        </w:rPr>
        <w:t xml:space="preserve"> Bundesamt</w:t>
      </w:r>
      <w:r w:rsidR="00802DDF">
        <w:rPr>
          <w:rFonts w:asciiTheme="minorHAnsi" w:hAnsiTheme="minorHAnsi" w:cstheme="minorHAnsi"/>
          <w:sz w:val="22"/>
          <w:szCs w:val="22"/>
        </w:rPr>
        <w:br/>
      </w:r>
    </w:p>
    <w:p w14:paraId="7B09DDF1" w14:textId="4571746C" w:rsidR="008728D4" w:rsidRPr="00796598"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796598">
        <w:rPr>
          <w:rFonts w:asciiTheme="minorHAnsi" w:hAnsiTheme="minorHAnsi" w:cstheme="minorHAnsi"/>
          <w:sz w:val="22"/>
          <w:szCs w:val="22"/>
          <w:lang w:val="en-US"/>
        </w:rPr>
        <w:t xml:space="preserve">Autor: </w:t>
      </w:r>
      <w:r w:rsidR="00796598" w:rsidRPr="00796598">
        <w:rPr>
          <w:rFonts w:asciiTheme="minorHAnsi" w:hAnsiTheme="minorHAnsi" w:cstheme="minorHAnsi"/>
          <w:sz w:val="22"/>
          <w:szCs w:val="22"/>
          <w:lang w:val="en-US"/>
        </w:rPr>
        <w:t>Tom Küster</w:t>
      </w:r>
      <w:r w:rsidR="00634A4D" w:rsidRPr="00796598">
        <w:rPr>
          <w:rFonts w:asciiTheme="minorHAnsi" w:hAnsiTheme="minorHAnsi" w:cstheme="minorHAnsi"/>
          <w:sz w:val="22"/>
          <w:szCs w:val="22"/>
          <w:lang w:val="en-US"/>
        </w:rPr>
        <w:t xml:space="preserve"> (NRW.Energy4Climate)</w:t>
      </w:r>
    </w:p>
    <w:p w14:paraId="6F8F4657" w14:textId="77777777" w:rsidR="009A079F" w:rsidRDefault="004C4F95" w:rsidP="009A079F">
      <w:r w:rsidRPr="00BE5B0A">
        <w:rPr>
          <w:rFonts w:cstheme="minorHAnsi"/>
        </w:rPr>
        <w:br/>
      </w:r>
      <w:r w:rsidR="009A079F" w:rsidRPr="00A533A7">
        <w:t>Links</w:t>
      </w:r>
    </w:p>
    <w:p w14:paraId="668A7DA6" w14:textId="77777777" w:rsidR="009A079F" w:rsidRDefault="00000000" w:rsidP="009A079F">
      <w:pPr>
        <w:rPr>
          <w:rStyle w:val="Hyperlink"/>
        </w:rPr>
      </w:pPr>
      <w:hyperlink r:id="rId13" w:history="1">
        <w:r w:rsidR="009A079F" w:rsidRPr="00A261C5">
          <w:rPr>
            <w:rStyle w:val="Hyperlink"/>
          </w:rPr>
          <w:t>Pressemitteilung „Knapp ein Fünftel mehr Fluggäste im Jahr 2023“ des Statistischen Bundesamtes vom 05.02.2024</w:t>
        </w:r>
      </w:hyperlink>
    </w:p>
    <w:p w14:paraId="6A0347DB" w14:textId="77777777" w:rsidR="009A079F" w:rsidRDefault="00000000" w:rsidP="009A079F">
      <w:pPr>
        <w:rPr>
          <w:rStyle w:val="Hyperlink"/>
        </w:rPr>
      </w:pPr>
      <w:hyperlink r:id="rId14" w:history="1">
        <w:r w:rsidR="009A079F" w:rsidRPr="00DF7229">
          <w:rPr>
            <w:rStyle w:val="Hyperlink"/>
          </w:rPr>
          <w:t>Pressemitteilung „Flugverkehr Januar bis Oktober 2023: Gut ein Fünftel aller Starts hatten ein innerdeutsches Ziel“ des Statistischen Bundesamtes vom 04.01.2024</w:t>
        </w:r>
      </w:hyperlink>
    </w:p>
    <w:p w14:paraId="1AE894BF" w14:textId="77777777" w:rsidR="009A079F" w:rsidRPr="00FC3804" w:rsidRDefault="00000000" w:rsidP="009A079F">
      <w:pPr>
        <w:rPr>
          <w:color w:val="000000" w:themeColor="text1"/>
        </w:rPr>
      </w:pPr>
      <w:hyperlink r:id="rId15" w:anchor="hbefa" w:history="1">
        <w:r w:rsidR="009A079F" w:rsidRPr="009F1E6C">
          <w:rPr>
            <w:rStyle w:val="Hyperlink"/>
          </w:rPr>
          <w:t>Artikel „Emissionsdaten“ vom 15.01.2024 auf der Website des Umweltbundesamtes</w:t>
        </w:r>
      </w:hyperlink>
    </w:p>
    <w:p w14:paraId="679F2459" w14:textId="1DB89681" w:rsidR="009A079F" w:rsidRDefault="00000000" w:rsidP="009A079F">
      <w:pPr>
        <w:rPr>
          <w:rStyle w:val="Hyperlink"/>
        </w:rPr>
      </w:pPr>
      <w:hyperlink r:id="rId16" w:history="1">
        <w:r w:rsidR="009A079F" w:rsidRPr="00796598">
          <w:rPr>
            <w:rStyle w:val="Hyperlink"/>
          </w:rPr>
          <w:t>Bild</w:t>
        </w:r>
        <w:r w:rsidR="005B58BC">
          <w:rPr>
            <w:rStyle w:val="Hyperlink"/>
          </w:rPr>
          <w:t xml:space="preserve"> 1</w:t>
        </w:r>
        <w:r w:rsidR="009A079F" w:rsidRPr="00796598">
          <w:rPr>
            <w:rStyle w:val="Hyperlink"/>
          </w:rPr>
          <w:t xml:space="preserve">: </w:t>
        </w:r>
        <w:proofErr w:type="spellStart"/>
        <w:r w:rsidR="009A079F" w:rsidRPr="00796598">
          <w:rPr>
            <w:rStyle w:val="Hyperlink"/>
          </w:rPr>
          <w:t>Pixabay</w:t>
        </w:r>
        <w:proofErr w:type="spellEnd"/>
        <w:r w:rsidR="009A079F" w:rsidRPr="00796598">
          <w:rPr>
            <w:rStyle w:val="Hyperlink"/>
          </w:rPr>
          <w:t>/652234</w:t>
        </w:r>
      </w:hyperlink>
    </w:p>
    <w:p w14:paraId="406728F2" w14:textId="12887AF8" w:rsidR="005B58BC" w:rsidRPr="005B58BC" w:rsidRDefault="007D5387" w:rsidP="009A079F">
      <w:pPr>
        <w:rPr>
          <w:rStyle w:val="Hyperlink"/>
          <w:color w:val="auto"/>
          <w:u w:val="none"/>
        </w:rPr>
      </w:pPr>
      <w:hyperlink r:id="rId17" w:history="1">
        <w:r w:rsidR="005B58BC" w:rsidRPr="007D5387">
          <w:rPr>
            <w:rStyle w:val="Hyperlink"/>
          </w:rPr>
          <w:t xml:space="preserve">Bild 2: </w:t>
        </w:r>
        <w:proofErr w:type="spellStart"/>
        <w:r w:rsidR="005B58BC" w:rsidRPr="007D5387">
          <w:rPr>
            <w:rStyle w:val="Hyperlink"/>
          </w:rPr>
          <w:t>Pixabay</w:t>
        </w:r>
        <w:proofErr w:type="spellEnd"/>
        <w:r w:rsidR="005B58BC" w:rsidRPr="007D5387">
          <w:rPr>
            <w:rStyle w:val="Hyperlink"/>
          </w:rPr>
          <w:t>/</w:t>
        </w:r>
        <w:r w:rsidRPr="007D5387">
          <w:rPr>
            <w:rStyle w:val="Hyperlink"/>
          </w:rPr>
          <w:t>oh0725</w:t>
        </w:r>
      </w:hyperlink>
    </w:p>
    <w:p w14:paraId="5F4256AD" w14:textId="77777777" w:rsidR="009A079F" w:rsidRPr="003F48D0" w:rsidRDefault="009A079F" w:rsidP="009A079F">
      <w:pPr>
        <w:rPr>
          <w:rStyle w:val="Hyperlink"/>
          <w:color w:val="auto"/>
        </w:rPr>
      </w:pPr>
    </w:p>
    <w:p w14:paraId="10EDAE21" w14:textId="0F041DB7" w:rsidR="009A079F" w:rsidRPr="009A079F" w:rsidRDefault="009A079F" w:rsidP="009A079F">
      <w:pPr>
        <w:rPr>
          <w:color w:val="FF0000"/>
          <w:u w:val="single"/>
          <w:lang w:val="en-US"/>
        </w:rPr>
      </w:pPr>
    </w:p>
    <w:p w14:paraId="28639926" w14:textId="25D1B4DD" w:rsidR="001B1E89" w:rsidRPr="009A079F" w:rsidRDefault="001B1E89" w:rsidP="001B1E89">
      <w:pPr>
        <w:rPr>
          <w:color w:val="FF0000"/>
          <w:u w:val="single"/>
          <w:lang w:val="en-US"/>
        </w:rPr>
      </w:pPr>
    </w:p>
    <w:sectPr w:rsidR="001B1E89" w:rsidRPr="009A079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152A5"/>
    <w:rsid w:val="00021308"/>
    <w:rsid w:val="0002288B"/>
    <w:rsid w:val="000257A1"/>
    <w:rsid w:val="00027036"/>
    <w:rsid w:val="00040DDF"/>
    <w:rsid w:val="0004318D"/>
    <w:rsid w:val="000444F6"/>
    <w:rsid w:val="00061E14"/>
    <w:rsid w:val="00064744"/>
    <w:rsid w:val="00070381"/>
    <w:rsid w:val="00081190"/>
    <w:rsid w:val="00083B93"/>
    <w:rsid w:val="00094C79"/>
    <w:rsid w:val="000A271F"/>
    <w:rsid w:val="000A3635"/>
    <w:rsid w:val="000B2F59"/>
    <w:rsid w:val="000B582E"/>
    <w:rsid w:val="000C455E"/>
    <w:rsid w:val="000C74F3"/>
    <w:rsid w:val="000F14FC"/>
    <w:rsid w:val="001040ED"/>
    <w:rsid w:val="00112803"/>
    <w:rsid w:val="0011717F"/>
    <w:rsid w:val="001412E0"/>
    <w:rsid w:val="001430F4"/>
    <w:rsid w:val="00150676"/>
    <w:rsid w:val="001734C6"/>
    <w:rsid w:val="0019287D"/>
    <w:rsid w:val="00195FC1"/>
    <w:rsid w:val="001A0423"/>
    <w:rsid w:val="001A7B08"/>
    <w:rsid w:val="001B1E89"/>
    <w:rsid w:val="001B4684"/>
    <w:rsid w:val="001B60FB"/>
    <w:rsid w:val="001B6CC9"/>
    <w:rsid w:val="001C4D28"/>
    <w:rsid w:val="001D0C63"/>
    <w:rsid w:val="001D243B"/>
    <w:rsid w:val="001D289C"/>
    <w:rsid w:val="00202097"/>
    <w:rsid w:val="00204A24"/>
    <w:rsid w:val="002062C5"/>
    <w:rsid w:val="0021772E"/>
    <w:rsid w:val="0023561D"/>
    <w:rsid w:val="00236500"/>
    <w:rsid w:val="00241C70"/>
    <w:rsid w:val="00247AC4"/>
    <w:rsid w:val="00261D5F"/>
    <w:rsid w:val="00262E7B"/>
    <w:rsid w:val="00264DCC"/>
    <w:rsid w:val="00275FDC"/>
    <w:rsid w:val="0028208A"/>
    <w:rsid w:val="0029012F"/>
    <w:rsid w:val="00295ABA"/>
    <w:rsid w:val="002A07BD"/>
    <w:rsid w:val="002B64EF"/>
    <w:rsid w:val="002C5C46"/>
    <w:rsid w:val="002D0486"/>
    <w:rsid w:val="002D64DD"/>
    <w:rsid w:val="002D7888"/>
    <w:rsid w:val="002E3D97"/>
    <w:rsid w:val="003056BC"/>
    <w:rsid w:val="0030637E"/>
    <w:rsid w:val="00312A17"/>
    <w:rsid w:val="00313B51"/>
    <w:rsid w:val="00325DE9"/>
    <w:rsid w:val="003367B5"/>
    <w:rsid w:val="00340855"/>
    <w:rsid w:val="003457A0"/>
    <w:rsid w:val="0034601D"/>
    <w:rsid w:val="00357E24"/>
    <w:rsid w:val="003679F2"/>
    <w:rsid w:val="00383F3F"/>
    <w:rsid w:val="00397035"/>
    <w:rsid w:val="003D4595"/>
    <w:rsid w:val="003F48D0"/>
    <w:rsid w:val="004041BA"/>
    <w:rsid w:val="00417352"/>
    <w:rsid w:val="00424BF0"/>
    <w:rsid w:val="00431B94"/>
    <w:rsid w:val="00444575"/>
    <w:rsid w:val="00445CF1"/>
    <w:rsid w:val="00462A2C"/>
    <w:rsid w:val="00474630"/>
    <w:rsid w:val="00476034"/>
    <w:rsid w:val="00477C61"/>
    <w:rsid w:val="00485D4C"/>
    <w:rsid w:val="00495BA4"/>
    <w:rsid w:val="004A704B"/>
    <w:rsid w:val="004B061A"/>
    <w:rsid w:val="004C0E7D"/>
    <w:rsid w:val="004C4F95"/>
    <w:rsid w:val="004D64BF"/>
    <w:rsid w:val="004E725A"/>
    <w:rsid w:val="004F14D7"/>
    <w:rsid w:val="00515F8C"/>
    <w:rsid w:val="00517E89"/>
    <w:rsid w:val="00526690"/>
    <w:rsid w:val="00533EEC"/>
    <w:rsid w:val="00536388"/>
    <w:rsid w:val="00542311"/>
    <w:rsid w:val="00542675"/>
    <w:rsid w:val="005454A1"/>
    <w:rsid w:val="0054575C"/>
    <w:rsid w:val="00553B37"/>
    <w:rsid w:val="005628ED"/>
    <w:rsid w:val="005A5C8C"/>
    <w:rsid w:val="005B2A4B"/>
    <w:rsid w:val="005B58BC"/>
    <w:rsid w:val="00611DD3"/>
    <w:rsid w:val="00616E56"/>
    <w:rsid w:val="00617CF3"/>
    <w:rsid w:val="00620D53"/>
    <w:rsid w:val="00624139"/>
    <w:rsid w:val="00627524"/>
    <w:rsid w:val="00633537"/>
    <w:rsid w:val="00634A4D"/>
    <w:rsid w:val="00657689"/>
    <w:rsid w:val="00663099"/>
    <w:rsid w:val="0067098D"/>
    <w:rsid w:val="00672405"/>
    <w:rsid w:val="006816D4"/>
    <w:rsid w:val="00681C6A"/>
    <w:rsid w:val="00686F00"/>
    <w:rsid w:val="006911DF"/>
    <w:rsid w:val="006A0552"/>
    <w:rsid w:val="006A4E88"/>
    <w:rsid w:val="006A71CE"/>
    <w:rsid w:val="006B5300"/>
    <w:rsid w:val="006B5B3A"/>
    <w:rsid w:val="006D5D8E"/>
    <w:rsid w:val="006D681E"/>
    <w:rsid w:val="006D763A"/>
    <w:rsid w:val="006F72FD"/>
    <w:rsid w:val="006F78ED"/>
    <w:rsid w:val="007011DD"/>
    <w:rsid w:val="00701774"/>
    <w:rsid w:val="00717C82"/>
    <w:rsid w:val="00720871"/>
    <w:rsid w:val="00720D80"/>
    <w:rsid w:val="00742BF6"/>
    <w:rsid w:val="007436C6"/>
    <w:rsid w:val="0074579D"/>
    <w:rsid w:val="007715B1"/>
    <w:rsid w:val="007724D7"/>
    <w:rsid w:val="00794CA0"/>
    <w:rsid w:val="00796598"/>
    <w:rsid w:val="007A62BE"/>
    <w:rsid w:val="007D3091"/>
    <w:rsid w:val="007D4E3D"/>
    <w:rsid w:val="007D5387"/>
    <w:rsid w:val="007E65F2"/>
    <w:rsid w:val="007F4342"/>
    <w:rsid w:val="007F5F67"/>
    <w:rsid w:val="00802B8B"/>
    <w:rsid w:val="00802DDF"/>
    <w:rsid w:val="0082114C"/>
    <w:rsid w:val="00827D18"/>
    <w:rsid w:val="00833A17"/>
    <w:rsid w:val="00834488"/>
    <w:rsid w:val="00840C05"/>
    <w:rsid w:val="008437DD"/>
    <w:rsid w:val="00857D55"/>
    <w:rsid w:val="008728D4"/>
    <w:rsid w:val="00874B0C"/>
    <w:rsid w:val="008771C4"/>
    <w:rsid w:val="008771F8"/>
    <w:rsid w:val="0088110E"/>
    <w:rsid w:val="008816D1"/>
    <w:rsid w:val="00884584"/>
    <w:rsid w:val="008917F4"/>
    <w:rsid w:val="008B14F0"/>
    <w:rsid w:val="008C3DA9"/>
    <w:rsid w:val="008F018A"/>
    <w:rsid w:val="00900B70"/>
    <w:rsid w:val="00905A1C"/>
    <w:rsid w:val="00924C81"/>
    <w:rsid w:val="0092527A"/>
    <w:rsid w:val="00942C3B"/>
    <w:rsid w:val="00946F4E"/>
    <w:rsid w:val="009630FE"/>
    <w:rsid w:val="00970895"/>
    <w:rsid w:val="009751EA"/>
    <w:rsid w:val="00984D65"/>
    <w:rsid w:val="009901F5"/>
    <w:rsid w:val="009A079F"/>
    <w:rsid w:val="009B090E"/>
    <w:rsid w:val="009C06D4"/>
    <w:rsid w:val="009C55E6"/>
    <w:rsid w:val="009C597F"/>
    <w:rsid w:val="009C6B62"/>
    <w:rsid w:val="009F00E1"/>
    <w:rsid w:val="009F5AC8"/>
    <w:rsid w:val="00A02E7B"/>
    <w:rsid w:val="00A13E32"/>
    <w:rsid w:val="00A21144"/>
    <w:rsid w:val="00A2275A"/>
    <w:rsid w:val="00A261C5"/>
    <w:rsid w:val="00A26D1D"/>
    <w:rsid w:val="00A27C1E"/>
    <w:rsid w:val="00A317C0"/>
    <w:rsid w:val="00A32911"/>
    <w:rsid w:val="00A533A7"/>
    <w:rsid w:val="00A564E5"/>
    <w:rsid w:val="00A7433B"/>
    <w:rsid w:val="00A82130"/>
    <w:rsid w:val="00A95726"/>
    <w:rsid w:val="00AA3120"/>
    <w:rsid w:val="00AA7CCE"/>
    <w:rsid w:val="00AA7D98"/>
    <w:rsid w:val="00AB04A5"/>
    <w:rsid w:val="00AB120B"/>
    <w:rsid w:val="00AB1DEC"/>
    <w:rsid w:val="00AC3DBA"/>
    <w:rsid w:val="00AC414F"/>
    <w:rsid w:val="00AF02C2"/>
    <w:rsid w:val="00AF2A31"/>
    <w:rsid w:val="00B00318"/>
    <w:rsid w:val="00B00516"/>
    <w:rsid w:val="00B35DA1"/>
    <w:rsid w:val="00B37904"/>
    <w:rsid w:val="00B454EE"/>
    <w:rsid w:val="00B56375"/>
    <w:rsid w:val="00B6140E"/>
    <w:rsid w:val="00B66258"/>
    <w:rsid w:val="00B679AC"/>
    <w:rsid w:val="00B76198"/>
    <w:rsid w:val="00B8753D"/>
    <w:rsid w:val="00B94985"/>
    <w:rsid w:val="00BA7B29"/>
    <w:rsid w:val="00BC5202"/>
    <w:rsid w:val="00BD2C18"/>
    <w:rsid w:val="00BE0CCC"/>
    <w:rsid w:val="00BE1DC2"/>
    <w:rsid w:val="00BE5B0A"/>
    <w:rsid w:val="00BF7AF4"/>
    <w:rsid w:val="00C036C6"/>
    <w:rsid w:val="00C07926"/>
    <w:rsid w:val="00C1225D"/>
    <w:rsid w:val="00C2601C"/>
    <w:rsid w:val="00C53FBF"/>
    <w:rsid w:val="00C554D9"/>
    <w:rsid w:val="00C656F1"/>
    <w:rsid w:val="00C7303F"/>
    <w:rsid w:val="00C757D0"/>
    <w:rsid w:val="00C92D32"/>
    <w:rsid w:val="00C93D1D"/>
    <w:rsid w:val="00CB0873"/>
    <w:rsid w:val="00CB4AD4"/>
    <w:rsid w:val="00CC2B75"/>
    <w:rsid w:val="00CD49C4"/>
    <w:rsid w:val="00CE177A"/>
    <w:rsid w:val="00CF46A0"/>
    <w:rsid w:val="00D001CB"/>
    <w:rsid w:val="00D023DD"/>
    <w:rsid w:val="00D073E6"/>
    <w:rsid w:val="00D17A56"/>
    <w:rsid w:val="00D42C57"/>
    <w:rsid w:val="00D509AE"/>
    <w:rsid w:val="00D52DFD"/>
    <w:rsid w:val="00D63D36"/>
    <w:rsid w:val="00D64347"/>
    <w:rsid w:val="00D87813"/>
    <w:rsid w:val="00D952C7"/>
    <w:rsid w:val="00D96BC6"/>
    <w:rsid w:val="00DA0767"/>
    <w:rsid w:val="00DB374E"/>
    <w:rsid w:val="00DC4148"/>
    <w:rsid w:val="00DD4498"/>
    <w:rsid w:val="00DD4F05"/>
    <w:rsid w:val="00DD76A4"/>
    <w:rsid w:val="00DE5EC9"/>
    <w:rsid w:val="00DF2783"/>
    <w:rsid w:val="00DF5561"/>
    <w:rsid w:val="00DF7229"/>
    <w:rsid w:val="00E0398D"/>
    <w:rsid w:val="00E04072"/>
    <w:rsid w:val="00E12565"/>
    <w:rsid w:val="00E21622"/>
    <w:rsid w:val="00E24F4B"/>
    <w:rsid w:val="00E34905"/>
    <w:rsid w:val="00E431D9"/>
    <w:rsid w:val="00E45CF6"/>
    <w:rsid w:val="00E605BD"/>
    <w:rsid w:val="00E63578"/>
    <w:rsid w:val="00E64D1F"/>
    <w:rsid w:val="00E70A11"/>
    <w:rsid w:val="00E759C8"/>
    <w:rsid w:val="00E90B30"/>
    <w:rsid w:val="00E93F9F"/>
    <w:rsid w:val="00E94963"/>
    <w:rsid w:val="00E97D0C"/>
    <w:rsid w:val="00EA6BF3"/>
    <w:rsid w:val="00EC0410"/>
    <w:rsid w:val="00EC2458"/>
    <w:rsid w:val="00ED236B"/>
    <w:rsid w:val="00ED7DF6"/>
    <w:rsid w:val="00EE5B2E"/>
    <w:rsid w:val="00F04C4F"/>
    <w:rsid w:val="00F05E9B"/>
    <w:rsid w:val="00F10992"/>
    <w:rsid w:val="00F17AF9"/>
    <w:rsid w:val="00F220CE"/>
    <w:rsid w:val="00F23E62"/>
    <w:rsid w:val="00F25ABE"/>
    <w:rsid w:val="00F31F07"/>
    <w:rsid w:val="00F336FE"/>
    <w:rsid w:val="00F34501"/>
    <w:rsid w:val="00F43398"/>
    <w:rsid w:val="00F5666E"/>
    <w:rsid w:val="00F678E8"/>
    <w:rsid w:val="00F72816"/>
    <w:rsid w:val="00F83A8A"/>
    <w:rsid w:val="00F873D5"/>
    <w:rsid w:val="00F90FEB"/>
    <w:rsid w:val="00F92E87"/>
    <w:rsid w:val="00FA6961"/>
    <w:rsid w:val="00FB2DFB"/>
    <w:rsid w:val="00FB6F5F"/>
    <w:rsid w:val="00FC2C98"/>
    <w:rsid w:val="00FC489D"/>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6130">
      <w:bodyDiv w:val="1"/>
      <w:marLeft w:val="0"/>
      <w:marRight w:val="0"/>
      <w:marTop w:val="0"/>
      <w:marBottom w:val="0"/>
      <w:divBdr>
        <w:top w:val="none" w:sz="0" w:space="0" w:color="auto"/>
        <w:left w:val="none" w:sz="0" w:space="0" w:color="auto"/>
        <w:bottom w:val="none" w:sz="0" w:space="0" w:color="auto"/>
        <w:right w:val="none" w:sz="0" w:space="0" w:color="auto"/>
      </w:divBdr>
    </w:div>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statis.de/DE/Presse/Pressemitteilungen/2024/02/PD24_045_464.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nlv-missione.nrw/uebersicht-blogbeitraege" TargetMode="External"/><Relationship Id="rId17" Type="http://schemas.openxmlformats.org/officeDocument/2006/relationships/hyperlink" Target="https://pixabay.com/de/photos/stuhl-sitze-flughafen-4922358/" TargetMode="External"/><Relationship Id="rId2" Type="http://schemas.openxmlformats.org/officeDocument/2006/relationships/customXml" Target="../customXml/item2.xml"/><Relationship Id="rId16" Type="http://schemas.openxmlformats.org/officeDocument/2006/relationships/hyperlink" Target="https://pixabay.com/de/photos/architektur-innenarchitektur-geb%C3%A4ude-18174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nlv-missione.nrw/" TargetMode="External"/><Relationship Id="rId5" Type="http://schemas.openxmlformats.org/officeDocument/2006/relationships/numbering" Target="numbering.xml"/><Relationship Id="rId15" Type="http://schemas.openxmlformats.org/officeDocument/2006/relationships/hyperlink" Target="https://www.umweltbundesamt.de/themen/verkehr/emissionsdaten"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destatis.de/DE/Presse/Pressemitteilungen/2024/01/PD24_N001_464.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2.xml><?xml version="1.0" encoding="utf-8"?>
<ds:datastoreItem xmlns:ds="http://schemas.openxmlformats.org/officeDocument/2006/customXml" ds:itemID="{739DA7C9-E06C-42AF-904B-38D0C1C17DAD}">
  <ds:schemaRefs>
    <ds:schemaRef ds:uri="http://schemas.openxmlformats.org/officeDocument/2006/bibliography"/>
  </ds:schemaRefs>
</ds:datastoreItem>
</file>

<file path=customXml/itemProps3.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customXml/itemProps4.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3478</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14</cp:revision>
  <dcterms:created xsi:type="dcterms:W3CDTF">2024-02-07T13:10:00Z</dcterms:created>
  <dcterms:modified xsi:type="dcterms:W3CDTF">2024-02-08T05:45:00Z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