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C018" w14:textId="77777777" w:rsidR="00973DBD" w:rsidRPr="00E06718" w:rsidRDefault="00973DBD" w:rsidP="00973DBD">
      <w:pPr>
        <w:rPr>
          <w:i/>
          <w:iCs/>
        </w:rPr>
      </w:pPr>
      <w:r w:rsidRPr="00E06718">
        <w:rPr>
          <w:i/>
          <w:iCs/>
        </w:rPr>
        <w:t>26. Juli 2023</w:t>
      </w:r>
    </w:p>
    <w:p w14:paraId="3B3BBEF0" w14:textId="313E3DA7" w:rsidR="00973DBD" w:rsidRPr="00973DBD" w:rsidRDefault="00973DBD" w:rsidP="00973D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Ökostromanteil</w:t>
      </w:r>
      <w:r w:rsidRPr="00FB7AA7">
        <w:rPr>
          <w:b/>
          <w:bCs/>
          <w:sz w:val="28"/>
          <w:szCs w:val="28"/>
        </w:rPr>
        <w:t xml:space="preserve"> im 1. Halbjahr 2023 </w:t>
      </w:r>
      <w:r>
        <w:rPr>
          <w:b/>
          <w:bCs/>
          <w:sz w:val="28"/>
          <w:szCs w:val="28"/>
        </w:rPr>
        <w:t>auf 52 % angestiegen</w:t>
      </w:r>
    </w:p>
    <w:p w14:paraId="2D1850B1" w14:textId="2F5A6E07" w:rsidR="00AC3DBA" w:rsidRPr="00973DBD" w:rsidRDefault="00B131C9" w:rsidP="00973DBD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1301EAB1" wp14:editId="3E13ADEE">
            <wp:extent cx="5760720" cy="3789680"/>
            <wp:effectExtent l="0" t="0" r="0" b="1270"/>
            <wp:docPr id="2" name="Grafik 2" descr="Ein Bild, das Himmel, Wolke, Solarzelle, Solarenerg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Himmel, Wolke, Solarzelle, Solarenergie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A377A" w14:textId="0D0BA849" w:rsidR="00A4048D" w:rsidRPr="00EE367F" w:rsidRDefault="00A4048D" w:rsidP="00A4048D">
      <w:r w:rsidRPr="00EE367F">
        <w:t xml:space="preserve">Im ersten Halbjahr 2023 haben </w:t>
      </w:r>
      <w:r w:rsidR="00210E76" w:rsidRPr="00EE367F">
        <w:t xml:space="preserve">die </w:t>
      </w:r>
      <w:r w:rsidRPr="00EE367F">
        <w:t xml:space="preserve">Erneuerbaren Energien rund 52 </w:t>
      </w:r>
      <w:r w:rsidR="00210E76" w:rsidRPr="00EE367F">
        <w:t>%</w:t>
      </w:r>
      <w:r w:rsidRPr="00EE367F">
        <w:t xml:space="preserve"> des </w:t>
      </w:r>
      <w:r w:rsidR="00210E76" w:rsidRPr="00EE367F">
        <w:t xml:space="preserve">deutschen </w:t>
      </w:r>
      <w:r w:rsidR="004214C6" w:rsidRPr="00EE367F">
        <w:t>Stromverbrauchs</w:t>
      </w:r>
      <w:r w:rsidR="0056037E" w:rsidRPr="00EE367F">
        <w:t xml:space="preserve"> (genauer: des „</w:t>
      </w:r>
      <w:r w:rsidRPr="00EE367F">
        <w:t>Bruttoinlandstromverbrauchs</w:t>
      </w:r>
      <w:r w:rsidR="0056037E" w:rsidRPr="00EE367F">
        <w:t>“)</w:t>
      </w:r>
      <w:r w:rsidRPr="00EE367F">
        <w:t xml:space="preserve"> gedeckt</w:t>
      </w:r>
      <w:r w:rsidR="002A470A" w:rsidRPr="00EE367F">
        <w:t>, ein Plus von drei Prozent</w:t>
      </w:r>
      <w:r w:rsidR="007514A8">
        <w:t>punkten</w:t>
      </w:r>
      <w:r w:rsidR="002A470A" w:rsidRPr="00EE367F">
        <w:t xml:space="preserve"> im Vergleich zum ersten Halbjahr </w:t>
      </w:r>
      <w:r w:rsidR="0056037E" w:rsidRPr="00EE367F">
        <w:t>2022</w:t>
      </w:r>
      <w:r w:rsidRPr="00EE367F">
        <w:t xml:space="preserve">. </w:t>
      </w:r>
      <w:r w:rsidR="00F13EF2" w:rsidRPr="00EE367F">
        <w:t xml:space="preserve">Insbesondere im Mai war der Anteil der Erneuerbaren am Stromverbrauch mit 57 % ungewöhnlich hoch. </w:t>
      </w:r>
      <w:r w:rsidRPr="00EE367F">
        <w:t>D</w:t>
      </w:r>
      <w:r w:rsidR="00210E76" w:rsidRPr="00EE367F">
        <w:t>ie</w:t>
      </w:r>
      <w:r w:rsidRPr="00EE367F">
        <w:t>s zeigen vorläufige Berechnungen des Zentrums für Sonnenenergie- und Wasserstoff-Forschung Baden-Württemberg (ZSW) und des Bundesverband</w:t>
      </w:r>
      <w:r w:rsidR="00210E76" w:rsidRPr="00EE367F">
        <w:t>e</w:t>
      </w:r>
      <w:r w:rsidRPr="00EE367F">
        <w:t>s der Energie- und Wasserwirtschaft (BDEW).</w:t>
      </w:r>
    </w:p>
    <w:p w14:paraId="46391A62" w14:textId="77777777" w:rsidR="00A4048D" w:rsidRPr="00A97E5C" w:rsidRDefault="00A4048D" w:rsidP="00A4048D">
      <w:pPr>
        <w:rPr>
          <w:b/>
          <w:bCs/>
        </w:rPr>
      </w:pPr>
      <w:r w:rsidRPr="00A97E5C">
        <w:rPr>
          <w:b/>
          <w:bCs/>
        </w:rPr>
        <w:t>Die Erzeugungszahlen im Einzelnen</w:t>
      </w:r>
    </w:p>
    <w:p w14:paraId="0EA6AA4A" w14:textId="4CB0E7EA" w:rsidR="00C01FA4" w:rsidRDefault="00A4048D" w:rsidP="00A4048D">
      <w:r w:rsidRPr="003B059E">
        <w:t xml:space="preserve">Im ersten Halbjahr 2023 lag die Bruttostromerzeugung bei </w:t>
      </w:r>
      <w:r w:rsidR="00A97E5C">
        <w:t xml:space="preserve">insgesamt </w:t>
      </w:r>
      <w:r w:rsidRPr="003B059E">
        <w:t xml:space="preserve">266 Milliarden Kilowattstunden (Mrd. kWh) – </w:t>
      </w:r>
      <w:r w:rsidR="00EF50C8">
        <w:t xml:space="preserve">dies entspricht </w:t>
      </w:r>
      <w:r w:rsidRPr="003B059E">
        <w:t>ein</w:t>
      </w:r>
      <w:r w:rsidR="00EF50C8">
        <w:t>em</w:t>
      </w:r>
      <w:r w:rsidRPr="003B059E">
        <w:t xml:space="preserve"> Rückgang um knapp 11 </w:t>
      </w:r>
      <w:r w:rsidR="009E63A1" w:rsidRPr="003B059E">
        <w:t>%</w:t>
      </w:r>
      <w:r w:rsidRPr="003B059E">
        <w:t xml:space="preserve"> gegenüber dem Vorjahreszeitraum (1. Halbjahr 2022: 298 Mrd. kWh). </w:t>
      </w:r>
      <w:r w:rsidR="00A97E5C" w:rsidRPr="0052237E">
        <w:t>Davon</w:t>
      </w:r>
      <w:r w:rsidRPr="0052237E">
        <w:t xml:space="preserve"> wurden knapp 138 Mrd. kWh Strom aus Sonne, Wind und anderen regenerativen Quellen erzeugt (1. Halbjahr 2022: gut 138 Mrd. kWh)</w:t>
      </w:r>
      <w:r w:rsidR="00931024">
        <w:t xml:space="preserve">: </w:t>
      </w:r>
      <w:r w:rsidR="00931024" w:rsidRPr="00993B84">
        <w:t>Rund</w:t>
      </w:r>
      <w:r w:rsidRPr="00993B84">
        <w:t xml:space="preserve"> 58 Mrd. kWh </w:t>
      </w:r>
      <w:r w:rsidR="00931024" w:rsidRPr="00993B84">
        <w:t xml:space="preserve">stammten </w:t>
      </w:r>
      <w:r w:rsidRPr="00993B84">
        <w:t>aus Wind</w:t>
      </w:r>
      <w:r w:rsidR="00931024" w:rsidRPr="00993B84">
        <w:t>energieanlagen</w:t>
      </w:r>
      <w:r w:rsidRPr="00993B84">
        <w:t xml:space="preserve"> an Land, 33 Mrd. kWh aus Photovoltaik, gut 22 Mrd. kWh aus Biomasse, knapp 12 Mrd. kWh aus Wind</w:t>
      </w:r>
      <w:r w:rsidR="00993B84" w:rsidRPr="00993B84">
        <w:t>energieanlagen</w:t>
      </w:r>
      <w:r w:rsidRPr="00993B84">
        <w:t xml:space="preserve"> auf See und knapp 10 Mrd. kWh aus Wasserkraft. Aus konventionellen Energieträgern wurden </w:t>
      </w:r>
      <w:r w:rsidR="00681BB7">
        <w:t xml:space="preserve">insgesamt </w:t>
      </w:r>
      <w:r w:rsidRPr="00993B84">
        <w:t xml:space="preserve">gut 128 Mrd. kWh </w:t>
      </w:r>
      <w:r w:rsidRPr="00BA62B2">
        <w:t>erzeugt</w:t>
      </w:r>
      <w:r w:rsidR="00BA62B2" w:rsidRPr="00BA62B2">
        <w:t xml:space="preserve"> (1. Halbjahr 2022:</w:t>
      </w:r>
      <w:r w:rsidRPr="00BA62B2">
        <w:t xml:space="preserve"> 160 Mrd. kWh</w:t>
      </w:r>
      <w:r w:rsidR="00BA62B2" w:rsidRPr="00BA62B2">
        <w:t>).</w:t>
      </w:r>
    </w:p>
    <w:p w14:paraId="2D24AE5C" w14:textId="77777777" w:rsidR="00574CF1" w:rsidRDefault="00574CF1" w:rsidP="00A4048D"/>
    <w:p w14:paraId="486ABBA9" w14:textId="77777777" w:rsidR="00A53A89" w:rsidRPr="00A1698A" w:rsidRDefault="00A53A89" w:rsidP="00A53A89">
      <w:pPr>
        <w:pStyle w:val="NurText"/>
        <w:spacing w:after="160" w:line="259" w:lineRule="auto"/>
      </w:pPr>
      <w:r>
        <w:t xml:space="preserve">Dieser Beitrag ist ein Service des Kampagnenteams der „mission E“ in der Landesverwaltung NRW. Auf der </w:t>
      </w:r>
      <w:r w:rsidRPr="00965B41">
        <w:t>Kampagnen-Website</w:t>
      </w:r>
      <w:r>
        <w:t xml:space="preserve"> unter </w:t>
      </w:r>
      <w:hyperlink r:id="rId9" w:history="1">
        <w:r w:rsidRPr="00CE512D">
          <w:rPr>
            <w:rStyle w:val="Hyperlink"/>
          </w:rPr>
          <w:t>www.knlv-missionE.nrw</w:t>
        </w:r>
      </w:hyperlink>
      <w:r>
        <w:t xml:space="preserve"> finden Sie weitere aktuelle </w:t>
      </w:r>
      <w:hyperlink r:id="rId10" w:history="1">
        <w:r w:rsidRPr="00237CD8">
          <w:rPr>
            <w:rStyle w:val="Hyperlink"/>
          </w:rPr>
          <w:t>Meldungen zu Energie- und Klimaschutztheme</w:t>
        </w:r>
        <w:r>
          <w:rPr>
            <w:rStyle w:val="Hyperlink"/>
          </w:rPr>
          <w:t>n sowie zur Kampagne</w:t>
        </w:r>
      </w:hyperlink>
      <w:r>
        <w:rPr>
          <w:rStyle w:val="Hyperlink"/>
        </w:rPr>
        <w:t>.</w:t>
      </w:r>
    </w:p>
    <w:p w14:paraId="6A57E14A" w14:textId="77777777" w:rsidR="00A53A89" w:rsidRDefault="00A53A89" w:rsidP="00A4048D"/>
    <w:p w14:paraId="46C47A0F" w14:textId="77777777" w:rsidR="00A53A89" w:rsidRDefault="008728D4" w:rsidP="008728D4">
      <w:pPr>
        <w:rPr>
          <w:lang w:val="en-US"/>
        </w:rPr>
      </w:pPr>
      <w:r w:rsidRPr="009C597F">
        <w:rPr>
          <w:lang w:val="en-US"/>
        </w:rPr>
        <w:t xml:space="preserve">Autor: </w:t>
      </w:r>
      <w:r w:rsidR="00E06718">
        <w:rPr>
          <w:lang w:val="en-US"/>
        </w:rPr>
        <w:t>Tom Küster</w:t>
      </w:r>
      <w:r w:rsidR="00634A4D" w:rsidRPr="00E06718">
        <w:rPr>
          <w:lang w:val="en-US"/>
        </w:rPr>
        <w:t xml:space="preserve"> </w:t>
      </w:r>
      <w:r w:rsidR="00634A4D" w:rsidRPr="009C597F">
        <w:rPr>
          <w:lang w:val="en-US"/>
        </w:rPr>
        <w:t>(NRW.Energy4Climate)</w:t>
      </w:r>
    </w:p>
    <w:p w14:paraId="10EDAE21" w14:textId="7132D93A" w:rsidR="0030637E" w:rsidRPr="00973DBD" w:rsidRDefault="004C4F95" w:rsidP="008728D4">
      <w:pPr>
        <w:rPr>
          <w:lang w:val="en-US"/>
        </w:rPr>
      </w:pPr>
      <w:r w:rsidRPr="00210E76">
        <w:rPr>
          <w:lang w:val="en-US"/>
        </w:rPr>
        <w:lastRenderedPageBreak/>
        <w:br/>
      </w:r>
      <w:r w:rsidR="00DD189E">
        <w:t>Links</w:t>
      </w:r>
    </w:p>
    <w:p w14:paraId="6662C120" w14:textId="7044B7F7" w:rsidR="008917F4" w:rsidRDefault="00574CF1" w:rsidP="00DD189E">
      <w:pPr>
        <w:pStyle w:val="Listenabsatz"/>
        <w:numPr>
          <w:ilvl w:val="0"/>
          <w:numId w:val="6"/>
        </w:numPr>
      </w:pPr>
      <w:hyperlink r:id="rId11" w:history="1">
        <w:r w:rsidR="00064422" w:rsidRPr="00DD189E">
          <w:rPr>
            <w:rStyle w:val="Hyperlink"/>
          </w:rPr>
          <w:t xml:space="preserve">Gemeinsame </w:t>
        </w:r>
        <w:r w:rsidR="00C53FBF" w:rsidRPr="00DD189E">
          <w:rPr>
            <w:rStyle w:val="Hyperlink"/>
          </w:rPr>
          <w:t>Presse</w:t>
        </w:r>
        <w:r w:rsidR="00064422" w:rsidRPr="00DD189E">
          <w:rPr>
            <w:rStyle w:val="Hyperlink"/>
          </w:rPr>
          <w:t>information</w:t>
        </w:r>
        <w:r w:rsidR="00C53FBF" w:rsidRPr="00DD189E">
          <w:rPr>
            <w:rStyle w:val="Hyperlink"/>
          </w:rPr>
          <w:t xml:space="preserve"> </w:t>
        </w:r>
        <w:r w:rsidR="00657689" w:rsidRPr="00DD189E">
          <w:rPr>
            <w:rStyle w:val="Hyperlink"/>
          </w:rPr>
          <w:t>„</w:t>
        </w:r>
        <w:r w:rsidR="009174D7" w:rsidRPr="00DD189E">
          <w:rPr>
            <w:rStyle w:val="Hyperlink"/>
          </w:rPr>
          <w:t>Erneuerbare Energien haben im ersten Halbjahr mehr als die Hälfte des Stromverbrauchs gedeckt</w:t>
        </w:r>
        <w:r w:rsidR="00657689" w:rsidRPr="00DD189E">
          <w:rPr>
            <w:rStyle w:val="Hyperlink"/>
          </w:rPr>
          <w:t xml:space="preserve">“ </w:t>
        </w:r>
        <w:r w:rsidR="00E83821" w:rsidRPr="00DD189E">
          <w:rPr>
            <w:rStyle w:val="Hyperlink"/>
          </w:rPr>
          <w:t>des Zentrums für Sonnenenergie- und Wasserstoff-Forschung Baden-Württemberg (ZSW) und des Bundesverbands der Energie- und Wasserwirtschaft (BDEW) vom 27.06.2023</w:t>
        </w:r>
      </w:hyperlink>
    </w:p>
    <w:p w14:paraId="28639926" w14:textId="54B3F4F9" w:rsidR="001B1E89" w:rsidRPr="002E3D97" w:rsidRDefault="00574CF1" w:rsidP="00DD189E">
      <w:pPr>
        <w:pStyle w:val="Listenabsatz"/>
        <w:numPr>
          <w:ilvl w:val="0"/>
          <w:numId w:val="6"/>
        </w:numPr>
      </w:pPr>
      <w:hyperlink r:id="rId12" w:history="1">
        <w:r w:rsidR="00064422" w:rsidRPr="00EA1032">
          <w:rPr>
            <w:rStyle w:val="Hyperlink"/>
          </w:rPr>
          <w:t>Bild: P</w:t>
        </w:r>
        <w:r w:rsidR="00E9269D" w:rsidRPr="00EA1032">
          <w:rPr>
            <w:rStyle w:val="Hyperlink"/>
          </w:rPr>
          <w:t>i</w:t>
        </w:r>
        <w:r w:rsidR="00064422" w:rsidRPr="00EA1032">
          <w:rPr>
            <w:rStyle w:val="Hyperlink"/>
          </w:rPr>
          <w:t>xabay/</w:t>
        </w:r>
        <w:r w:rsidR="00EA1032" w:rsidRPr="00EA1032">
          <w:rPr>
            <w:rStyle w:val="Hyperlink"/>
          </w:rPr>
          <w:t>andreas160578</w:t>
        </w:r>
      </w:hyperlink>
    </w:p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D1826"/>
    <w:multiLevelType w:val="hybridMultilevel"/>
    <w:tmpl w:val="2A101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4"/>
  </w:num>
  <w:num w:numId="2" w16cid:durableId="1908374838">
    <w:abstractNumId w:val="2"/>
  </w:num>
  <w:num w:numId="3" w16cid:durableId="1546523705">
    <w:abstractNumId w:val="0"/>
  </w:num>
  <w:num w:numId="4" w16cid:durableId="1288466168">
    <w:abstractNumId w:val="5"/>
  </w:num>
  <w:num w:numId="5" w16cid:durableId="280233509">
    <w:abstractNumId w:val="3"/>
  </w:num>
  <w:num w:numId="6" w16cid:durableId="85754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1308"/>
    <w:rsid w:val="000257A1"/>
    <w:rsid w:val="00040DDF"/>
    <w:rsid w:val="0004318D"/>
    <w:rsid w:val="00061E14"/>
    <w:rsid w:val="00064422"/>
    <w:rsid w:val="00064744"/>
    <w:rsid w:val="00072718"/>
    <w:rsid w:val="00073983"/>
    <w:rsid w:val="00081190"/>
    <w:rsid w:val="00083B93"/>
    <w:rsid w:val="00094C79"/>
    <w:rsid w:val="000972FB"/>
    <w:rsid w:val="000A271F"/>
    <w:rsid w:val="000A3635"/>
    <w:rsid w:val="000B497D"/>
    <w:rsid w:val="000B582E"/>
    <w:rsid w:val="000C455E"/>
    <w:rsid w:val="000C74F3"/>
    <w:rsid w:val="001040ED"/>
    <w:rsid w:val="00131FFC"/>
    <w:rsid w:val="0019287D"/>
    <w:rsid w:val="00195FC1"/>
    <w:rsid w:val="001A0423"/>
    <w:rsid w:val="001A1F5C"/>
    <w:rsid w:val="001B1E89"/>
    <w:rsid w:val="001B60FB"/>
    <w:rsid w:val="001B6CC9"/>
    <w:rsid w:val="001C4D28"/>
    <w:rsid w:val="001D02DE"/>
    <w:rsid w:val="001D0C63"/>
    <w:rsid w:val="001D289C"/>
    <w:rsid w:val="001D3195"/>
    <w:rsid w:val="00202097"/>
    <w:rsid w:val="00204A24"/>
    <w:rsid w:val="00210E76"/>
    <w:rsid w:val="0021772E"/>
    <w:rsid w:val="0023561D"/>
    <w:rsid w:val="00241C70"/>
    <w:rsid w:val="00247AC4"/>
    <w:rsid w:val="00261D5F"/>
    <w:rsid w:val="00262E7B"/>
    <w:rsid w:val="00264DCC"/>
    <w:rsid w:val="00275FDC"/>
    <w:rsid w:val="0028208A"/>
    <w:rsid w:val="00295ABA"/>
    <w:rsid w:val="002A07BD"/>
    <w:rsid w:val="002A470A"/>
    <w:rsid w:val="002B64EF"/>
    <w:rsid w:val="002C5C46"/>
    <w:rsid w:val="002D0486"/>
    <w:rsid w:val="002D64DD"/>
    <w:rsid w:val="002E3D97"/>
    <w:rsid w:val="0030637E"/>
    <w:rsid w:val="00325DE9"/>
    <w:rsid w:val="00340855"/>
    <w:rsid w:val="003425F7"/>
    <w:rsid w:val="003457A0"/>
    <w:rsid w:val="0034601D"/>
    <w:rsid w:val="00383F3F"/>
    <w:rsid w:val="00397035"/>
    <w:rsid w:val="003A0449"/>
    <w:rsid w:val="003B059E"/>
    <w:rsid w:val="003D4595"/>
    <w:rsid w:val="003F48D0"/>
    <w:rsid w:val="00417352"/>
    <w:rsid w:val="004214C6"/>
    <w:rsid w:val="00424BF0"/>
    <w:rsid w:val="0043397D"/>
    <w:rsid w:val="00444575"/>
    <w:rsid w:val="00445CF1"/>
    <w:rsid w:val="00462A2C"/>
    <w:rsid w:val="00474630"/>
    <w:rsid w:val="00476034"/>
    <w:rsid w:val="00477C61"/>
    <w:rsid w:val="00495BA4"/>
    <w:rsid w:val="004A704B"/>
    <w:rsid w:val="004B061A"/>
    <w:rsid w:val="004C0E7D"/>
    <w:rsid w:val="004C4F95"/>
    <w:rsid w:val="004D64BF"/>
    <w:rsid w:val="004E725A"/>
    <w:rsid w:val="00515F8C"/>
    <w:rsid w:val="0052237E"/>
    <w:rsid w:val="00526690"/>
    <w:rsid w:val="00542311"/>
    <w:rsid w:val="005454A1"/>
    <w:rsid w:val="00553B37"/>
    <w:rsid w:val="0056037E"/>
    <w:rsid w:val="005628ED"/>
    <w:rsid w:val="00574CF1"/>
    <w:rsid w:val="005A5C8C"/>
    <w:rsid w:val="005B2A4B"/>
    <w:rsid w:val="00611DD3"/>
    <w:rsid w:val="00616E56"/>
    <w:rsid w:val="00617CF3"/>
    <w:rsid w:val="00624139"/>
    <w:rsid w:val="00627524"/>
    <w:rsid w:val="00633537"/>
    <w:rsid w:val="00634A4D"/>
    <w:rsid w:val="00657689"/>
    <w:rsid w:val="00663099"/>
    <w:rsid w:val="0067098D"/>
    <w:rsid w:val="006816D4"/>
    <w:rsid w:val="00681BB7"/>
    <w:rsid w:val="00681C6A"/>
    <w:rsid w:val="00686F00"/>
    <w:rsid w:val="006911DF"/>
    <w:rsid w:val="006A71CE"/>
    <w:rsid w:val="006B13FC"/>
    <w:rsid w:val="006B5300"/>
    <w:rsid w:val="006D5D8E"/>
    <w:rsid w:val="006F72FD"/>
    <w:rsid w:val="007011DD"/>
    <w:rsid w:val="00717C82"/>
    <w:rsid w:val="00720871"/>
    <w:rsid w:val="00720D80"/>
    <w:rsid w:val="00742BF6"/>
    <w:rsid w:val="007436C6"/>
    <w:rsid w:val="007514A8"/>
    <w:rsid w:val="00762BFD"/>
    <w:rsid w:val="00794CA0"/>
    <w:rsid w:val="007A6FDC"/>
    <w:rsid w:val="007D3091"/>
    <w:rsid w:val="007D4E3D"/>
    <w:rsid w:val="007E1C3C"/>
    <w:rsid w:val="007E65F2"/>
    <w:rsid w:val="007F5F67"/>
    <w:rsid w:val="00802B8B"/>
    <w:rsid w:val="0082114C"/>
    <w:rsid w:val="00827D18"/>
    <w:rsid w:val="00833A17"/>
    <w:rsid w:val="00840C05"/>
    <w:rsid w:val="008437DD"/>
    <w:rsid w:val="008728D4"/>
    <w:rsid w:val="00874B0C"/>
    <w:rsid w:val="0088110E"/>
    <w:rsid w:val="008917F4"/>
    <w:rsid w:val="008C3DA9"/>
    <w:rsid w:val="008F018A"/>
    <w:rsid w:val="00905A1C"/>
    <w:rsid w:val="009174D7"/>
    <w:rsid w:val="00924C81"/>
    <w:rsid w:val="0092527A"/>
    <w:rsid w:val="00931024"/>
    <w:rsid w:val="00945246"/>
    <w:rsid w:val="00946F4E"/>
    <w:rsid w:val="009630FE"/>
    <w:rsid w:val="00970895"/>
    <w:rsid w:val="00973DBD"/>
    <w:rsid w:val="009751EA"/>
    <w:rsid w:val="009901F5"/>
    <w:rsid w:val="00993B84"/>
    <w:rsid w:val="009C55E6"/>
    <w:rsid w:val="009C597F"/>
    <w:rsid w:val="009E63A1"/>
    <w:rsid w:val="009F00E1"/>
    <w:rsid w:val="009F5AC8"/>
    <w:rsid w:val="00A13E32"/>
    <w:rsid w:val="00A21144"/>
    <w:rsid w:val="00A26D1D"/>
    <w:rsid w:val="00A27C1E"/>
    <w:rsid w:val="00A317C0"/>
    <w:rsid w:val="00A4048D"/>
    <w:rsid w:val="00A533A7"/>
    <w:rsid w:val="00A53A89"/>
    <w:rsid w:val="00A564E5"/>
    <w:rsid w:val="00A7433B"/>
    <w:rsid w:val="00A82130"/>
    <w:rsid w:val="00A93FAC"/>
    <w:rsid w:val="00A95726"/>
    <w:rsid w:val="00A97E5C"/>
    <w:rsid w:val="00AB120B"/>
    <w:rsid w:val="00AC3DBA"/>
    <w:rsid w:val="00AC414F"/>
    <w:rsid w:val="00AF02C2"/>
    <w:rsid w:val="00AF2A31"/>
    <w:rsid w:val="00B00318"/>
    <w:rsid w:val="00B00516"/>
    <w:rsid w:val="00B131C9"/>
    <w:rsid w:val="00B37904"/>
    <w:rsid w:val="00B436BE"/>
    <w:rsid w:val="00B454EE"/>
    <w:rsid w:val="00B6140E"/>
    <w:rsid w:val="00B66258"/>
    <w:rsid w:val="00B750C7"/>
    <w:rsid w:val="00B76198"/>
    <w:rsid w:val="00BA62B2"/>
    <w:rsid w:val="00BA7B29"/>
    <w:rsid w:val="00BB6A38"/>
    <w:rsid w:val="00BD2C18"/>
    <w:rsid w:val="00BE0CCC"/>
    <w:rsid w:val="00BE1DC2"/>
    <w:rsid w:val="00BF7AF4"/>
    <w:rsid w:val="00C01FA4"/>
    <w:rsid w:val="00C036C6"/>
    <w:rsid w:val="00C07882"/>
    <w:rsid w:val="00C07926"/>
    <w:rsid w:val="00C1225D"/>
    <w:rsid w:val="00C2601C"/>
    <w:rsid w:val="00C53FBF"/>
    <w:rsid w:val="00C554D9"/>
    <w:rsid w:val="00C7156C"/>
    <w:rsid w:val="00C7303F"/>
    <w:rsid w:val="00C757D0"/>
    <w:rsid w:val="00C817A9"/>
    <w:rsid w:val="00C92D32"/>
    <w:rsid w:val="00C93D1D"/>
    <w:rsid w:val="00CB0873"/>
    <w:rsid w:val="00CB4AD4"/>
    <w:rsid w:val="00CB6475"/>
    <w:rsid w:val="00CC2B75"/>
    <w:rsid w:val="00D001CB"/>
    <w:rsid w:val="00D023DD"/>
    <w:rsid w:val="00D073E6"/>
    <w:rsid w:val="00D17A56"/>
    <w:rsid w:val="00D24FFB"/>
    <w:rsid w:val="00D509AE"/>
    <w:rsid w:val="00D7403C"/>
    <w:rsid w:val="00D87813"/>
    <w:rsid w:val="00D96BC6"/>
    <w:rsid w:val="00DA0767"/>
    <w:rsid w:val="00DB374E"/>
    <w:rsid w:val="00DD189E"/>
    <w:rsid w:val="00DD76A4"/>
    <w:rsid w:val="00DE5EC9"/>
    <w:rsid w:val="00E06718"/>
    <w:rsid w:val="00E21622"/>
    <w:rsid w:val="00E24F4B"/>
    <w:rsid w:val="00E34905"/>
    <w:rsid w:val="00E64D1F"/>
    <w:rsid w:val="00E70A11"/>
    <w:rsid w:val="00E759C8"/>
    <w:rsid w:val="00E83821"/>
    <w:rsid w:val="00E9269D"/>
    <w:rsid w:val="00E93F9F"/>
    <w:rsid w:val="00E94963"/>
    <w:rsid w:val="00EA1032"/>
    <w:rsid w:val="00EA6BF3"/>
    <w:rsid w:val="00EC0410"/>
    <w:rsid w:val="00EC2458"/>
    <w:rsid w:val="00EE367F"/>
    <w:rsid w:val="00EF50C8"/>
    <w:rsid w:val="00F04C4F"/>
    <w:rsid w:val="00F05E16"/>
    <w:rsid w:val="00F05E9B"/>
    <w:rsid w:val="00F13EF2"/>
    <w:rsid w:val="00F17AF9"/>
    <w:rsid w:val="00F220CE"/>
    <w:rsid w:val="00F25ABE"/>
    <w:rsid w:val="00F31F07"/>
    <w:rsid w:val="00F336FE"/>
    <w:rsid w:val="00F43398"/>
    <w:rsid w:val="00F73D23"/>
    <w:rsid w:val="00F83A8A"/>
    <w:rsid w:val="00FA5E3B"/>
    <w:rsid w:val="00FA6961"/>
    <w:rsid w:val="00FB2DFB"/>
    <w:rsid w:val="00FB6F5F"/>
    <w:rsid w:val="00FB7AA7"/>
    <w:rsid w:val="00FC2C98"/>
    <w:rsid w:val="00FE7E24"/>
    <w:rsid w:val="00FF11B9"/>
    <w:rsid w:val="00FF7149"/>
    <w:rsid w:val="00FF7D25"/>
    <w:rsid w:val="0AB9AB41"/>
    <w:rsid w:val="467577D2"/>
    <w:rsid w:val="73D327B1"/>
    <w:rsid w:val="7682D3CE"/>
    <w:rsid w:val="795DA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53A89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NurTextZchn">
    <w:name w:val="Nur Text Zchn"/>
    <w:basedOn w:val="Absatz-Standardschriftart"/>
    <w:link w:val="NurText"/>
    <w:uiPriority w:val="99"/>
    <w:rsid w:val="00A53A89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ixabay.com/de/photos/photovoltaik-photovoltaikanlage-213899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dew.de/presse/presseinformationen/erneuerbare-energien-haben-im-ersten-halbjahr-mehr-als-die-haelfte-des-stromverbrauchs-gedeck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nlv-missione.nrw/uebersicht-blogbeitraeg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nlv-missionE.nr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3.xml><?xml version="1.0" encoding="utf-8"?>
<ds:datastoreItem xmlns:ds="http://schemas.openxmlformats.org/officeDocument/2006/customXml" ds:itemID="{0667047A-B167-421B-89B8-FE96D9CC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Judith Geusen</cp:lastModifiedBy>
  <cp:revision>77</cp:revision>
  <dcterms:created xsi:type="dcterms:W3CDTF">2023-07-11T11:50:00Z</dcterms:created>
  <dcterms:modified xsi:type="dcterms:W3CDTF">2023-08-01T06:29:00Z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