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C591B" w14:textId="02852D96" w:rsidR="00C92D32" w:rsidRPr="005939CC" w:rsidRDefault="00775F6C">
      <w:pPr>
        <w:rPr>
          <w:i/>
          <w:iCs/>
        </w:rPr>
      </w:pPr>
      <w:r w:rsidRPr="005939CC">
        <w:rPr>
          <w:i/>
          <w:iCs/>
        </w:rPr>
        <w:t>5</w:t>
      </w:r>
      <w:r w:rsidR="007D3091" w:rsidRPr="005939CC">
        <w:rPr>
          <w:i/>
          <w:iCs/>
        </w:rPr>
        <w:t xml:space="preserve">. </w:t>
      </w:r>
      <w:r w:rsidRPr="005939CC">
        <w:rPr>
          <w:i/>
          <w:iCs/>
        </w:rPr>
        <w:t>Februar</w:t>
      </w:r>
      <w:r w:rsidR="00C92D32" w:rsidRPr="005939CC">
        <w:rPr>
          <w:i/>
          <w:iCs/>
        </w:rPr>
        <w:t xml:space="preserve"> 202</w:t>
      </w:r>
      <w:r w:rsidRPr="005939CC">
        <w:rPr>
          <w:i/>
          <w:iCs/>
        </w:rPr>
        <w:t>4</w:t>
      </w:r>
    </w:p>
    <w:p w14:paraId="2D1850B1" w14:textId="35524B02" w:rsidR="00AC3DBA" w:rsidRPr="006E048A" w:rsidRDefault="00932417" w:rsidP="004D64BF">
      <w:pPr>
        <w:rPr>
          <w:b/>
          <w:bCs/>
          <w:sz w:val="28"/>
          <w:szCs w:val="28"/>
        </w:rPr>
      </w:pPr>
      <w:r w:rsidRPr="006E048A">
        <w:rPr>
          <w:b/>
          <w:bCs/>
          <w:sz w:val="28"/>
          <w:szCs w:val="28"/>
        </w:rPr>
        <w:t>Elektroautos sind 40 % klimafreundlicher als Verbrenner</w:t>
      </w:r>
    </w:p>
    <w:p w14:paraId="02FBC8C5" w14:textId="3DF2E616" w:rsidR="00ED0174" w:rsidRDefault="00ED0174" w:rsidP="006E048A">
      <w:pPr>
        <w:pStyle w:val="paragrap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r>
      <w:r>
        <w:rPr>
          <w:noProof/>
          <w:color w:val="FF0000"/>
        </w:rPr>
        <w:drawing>
          <wp:inline distT="0" distB="0" distL="0" distR="0" wp14:anchorId="2A71B9D4" wp14:editId="7E5667CC">
            <wp:extent cx="5760720" cy="3538855"/>
            <wp:effectExtent l="0" t="0" r="0" b="4445"/>
            <wp:docPr id="2137764787" name="Grafik 1" descr="Ein Bild, das Brille, Fahrzeug,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64787" name="Grafik 1" descr="Ein Bild, das Brille, Fahrzeug, Auto enthält.&#10;&#10;Automatisch generierte Beschreibung"/>
                    <pic:cNvPicPr/>
                  </pic:nvPicPr>
                  <pic:blipFill rotWithShape="1">
                    <a:blip r:embed="rId8" cstate="print">
                      <a:extLst>
                        <a:ext uri="{28A0092B-C50C-407E-A947-70E740481C1C}">
                          <a14:useLocalDpi xmlns:a14="http://schemas.microsoft.com/office/drawing/2010/main" val="0"/>
                        </a:ext>
                      </a:extLst>
                    </a:blip>
                    <a:srcRect t="3631"/>
                    <a:stretch/>
                  </pic:blipFill>
                  <pic:spPr bwMode="auto">
                    <a:xfrm>
                      <a:off x="0" y="0"/>
                      <a:ext cx="5760720" cy="353885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Bidi"/>
          <w:sz w:val="22"/>
          <w:szCs w:val="22"/>
          <w:lang w:eastAsia="en-US"/>
        </w:rPr>
        <w:br/>
      </w:r>
    </w:p>
    <w:p w14:paraId="2F16632D" w14:textId="77777777" w:rsidR="00ED7967" w:rsidRPr="00ED7967" w:rsidRDefault="00ED7967" w:rsidP="00ED7967">
      <w:pPr>
        <w:pStyle w:val="paragraph"/>
        <w:textAlignment w:val="baseline"/>
        <w:rPr>
          <w:rFonts w:asciiTheme="minorHAnsi" w:eastAsiaTheme="minorHAnsi" w:hAnsiTheme="minorHAnsi" w:cstheme="minorBidi"/>
          <w:sz w:val="22"/>
          <w:szCs w:val="22"/>
          <w:lang w:eastAsia="en-US"/>
        </w:rPr>
      </w:pPr>
      <w:r w:rsidRPr="00ED7967">
        <w:rPr>
          <w:rFonts w:asciiTheme="minorHAnsi" w:eastAsiaTheme="minorHAnsi" w:hAnsiTheme="minorHAnsi" w:cstheme="minorBidi"/>
          <w:sz w:val="22"/>
          <w:szCs w:val="22"/>
          <w:lang w:eastAsia="en-US"/>
        </w:rPr>
        <w:t>Fahrzeuge haben nicht nur während der Nutzung, sondern auch bei der Herstellung und Entsorgung eine Wirkung auf die Umwelt und das Klima. Vor allem mit Blick auf ihre Produktion werden Elektrofahrzeuge immer wieder kritisiert: Die Herstellung sei wegen des großen Akkus sehr energieintensiv und wegen der benötigten Rohstoffe wie Kobalt nicht umweltfreundlich; darum seien Elektroautos nicht klimaschonender als Verbrenner.</w:t>
      </w:r>
    </w:p>
    <w:p w14:paraId="32BE2088" w14:textId="77777777" w:rsidR="00ED7967" w:rsidRPr="00C1680D" w:rsidRDefault="00ED7967" w:rsidP="00ED7967">
      <w:pPr>
        <w:pStyle w:val="paragraph"/>
        <w:textAlignment w:val="baseline"/>
        <w:rPr>
          <w:rFonts w:asciiTheme="minorHAnsi" w:eastAsiaTheme="minorHAnsi" w:hAnsiTheme="minorHAnsi" w:cstheme="minorBidi"/>
          <w:b/>
          <w:bCs/>
          <w:sz w:val="22"/>
          <w:szCs w:val="22"/>
          <w:lang w:eastAsia="en-US"/>
        </w:rPr>
      </w:pPr>
      <w:r w:rsidRPr="00C1680D">
        <w:rPr>
          <w:rFonts w:asciiTheme="minorHAnsi" w:eastAsiaTheme="minorHAnsi" w:hAnsiTheme="minorHAnsi" w:cstheme="minorBidi"/>
          <w:b/>
          <w:bCs/>
          <w:sz w:val="22"/>
          <w:szCs w:val="22"/>
          <w:lang w:eastAsia="en-US"/>
        </w:rPr>
        <w:t>Großer Klimavorteil durch die Nutzung</w:t>
      </w:r>
    </w:p>
    <w:p w14:paraId="42F2BD6D" w14:textId="77777777" w:rsidR="00ED7967" w:rsidRPr="00ED7967" w:rsidRDefault="00ED7967" w:rsidP="00ED7967">
      <w:pPr>
        <w:pStyle w:val="paragraph"/>
        <w:textAlignment w:val="baseline"/>
        <w:rPr>
          <w:rFonts w:asciiTheme="minorHAnsi" w:eastAsiaTheme="minorHAnsi" w:hAnsiTheme="minorHAnsi" w:cstheme="minorBidi"/>
          <w:sz w:val="22"/>
          <w:szCs w:val="22"/>
          <w:lang w:eastAsia="en-US"/>
        </w:rPr>
      </w:pPr>
      <w:r w:rsidRPr="00ED7967">
        <w:rPr>
          <w:rFonts w:asciiTheme="minorHAnsi" w:eastAsiaTheme="minorHAnsi" w:hAnsiTheme="minorHAnsi" w:cstheme="minorBidi"/>
          <w:sz w:val="22"/>
          <w:szCs w:val="22"/>
          <w:lang w:eastAsia="en-US"/>
        </w:rPr>
        <w:t>Doch bereits vor fünf Jahren kam eine wissenschaftliche Studie der Denkfabrik Agora Energiewende zu dem Schluss, dass das Elektroauto über den gesamten Lebensweg betrachtet einen Klimavorteil gegenüber dem Verbrenner hat. Dieser Klimavorteil von Elektrofahrzeugen wird durch eine aktuelle Lebenszyklusstudie bestätigt, die das Heidelberger Institut für Energie- und Umweltforschung (ifeu) im Auftrag des Umweltbundesamtes (UBA) durchgeführt hat.</w:t>
      </w:r>
    </w:p>
    <w:p w14:paraId="0B449C16" w14:textId="10CD3B09" w:rsidR="006E048A" w:rsidRPr="006E048A" w:rsidRDefault="00ED7967" w:rsidP="00ED7967">
      <w:pPr>
        <w:pStyle w:val="paragraph"/>
        <w:textAlignment w:val="baseline"/>
        <w:rPr>
          <w:rFonts w:asciiTheme="minorHAnsi" w:eastAsiaTheme="minorHAnsi" w:hAnsiTheme="minorHAnsi" w:cstheme="minorBidi"/>
          <w:sz w:val="22"/>
          <w:szCs w:val="22"/>
          <w:lang w:eastAsia="en-US"/>
        </w:rPr>
      </w:pPr>
      <w:r w:rsidRPr="00ED7967">
        <w:rPr>
          <w:rFonts w:asciiTheme="minorHAnsi" w:eastAsiaTheme="minorHAnsi" w:hAnsiTheme="minorHAnsi" w:cstheme="minorBidi"/>
          <w:sz w:val="22"/>
          <w:szCs w:val="22"/>
          <w:lang w:eastAsia="en-US"/>
        </w:rPr>
        <w:t>In dieser Studie wurden die Umwelt- und Klimawirkungen von Personenkraftwagen (und Nutzfahrzeugen) mit konventionellen und alternativen Antrieben anhand des gesamten Lebenszyklus’ im Detail untersucht und verglichen. Das heißt, die Wissenschaftlerinnen und Wissenschaftler haben nicht nur die Treibhausgas-Emissionen der Fahrzeuge berücksichtigt, sondern auch den Energie-, Ressourcen- und Wasserverbrauch sowie die Schadstoffemissionen in Luft, Wasser und Boden. Und sie stellen fest:</w:t>
      </w:r>
    </w:p>
    <w:p w14:paraId="1883D2EB" w14:textId="2B2853B7" w:rsidR="006E048A" w:rsidRPr="006E048A" w:rsidRDefault="006E048A" w:rsidP="006E048A">
      <w:pPr>
        <w:pStyle w:val="paragraph"/>
        <w:textAlignment w:val="baseline"/>
        <w:rPr>
          <w:rFonts w:asciiTheme="minorHAnsi" w:eastAsiaTheme="minorHAnsi" w:hAnsiTheme="minorHAnsi" w:cstheme="minorBidi"/>
          <w:sz w:val="22"/>
          <w:szCs w:val="22"/>
          <w:lang w:eastAsia="en-US"/>
        </w:rPr>
      </w:pPr>
      <w:r w:rsidRPr="006E048A">
        <w:rPr>
          <w:rFonts w:asciiTheme="minorHAnsi" w:eastAsiaTheme="minorHAnsi" w:hAnsiTheme="minorHAnsi" w:cstheme="minorBidi"/>
          <w:sz w:val="22"/>
          <w:szCs w:val="22"/>
          <w:lang w:eastAsia="en-US"/>
        </w:rPr>
        <w:t>Demnach sind Elektroautos, die im Jahr 2020 zugelassen wurden, in ihrer Wirkung um etwa 40 % klimafreundlicher als Pkw mit Benzinmotor; bei einem raschen Ausbau der erneuerbaren Stromerzeugung steigt d</w:t>
      </w:r>
      <w:r w:rsidR="00781703">
        <w:rPr>
          <w:rFonts w:asciiTheme="minorHAnsi" w:eastAsiaTheme="minorHAnsi" w:hAnsiTheme="minorHAnsi" w:cstheme="minorBidi"/>
          <w:sz w:val="22"/>
          <w:szCs w:val="22"/>
          <w:lang w:eastAsia="en-US"/>
        </w:rPr>
        <w:t>ies</w:t>
      </w:r>
      <w:r w:rsidRPr="006E048A">
        <w:rPr>
          <w:rFonts w:asciiTheme="minorHAnsi" w:eastAsiaTheme="minorHAnsi" w:hAnsiTheme="minorHAnsi" w:cstheme="minorBidi"/>
          <w:sz w:val="22"/>
          <w:szCs w:val="22"/>
          <w:lang w:eastAsia="en-US"/>
        </w:rPr>
        <w:t>er Klimavorteil für im Jahr 2030 zugelassene Pkw auf rund 55 %.</w:t>
      </w:r>
      <w:r w:rsidRPr="006E048A">
        <w:rPr>
          <w:rFonts w:asciiTheme="minorHAnsi" w:eastAsiaTheme="minorHAnsi" w:hAnsiTheme="minorHAnsi" w:cstheme="minorBidi"/>
          <w:sz w:val="22"/>
          <w:szCs w:val="22"/>
          <w:lang w:eastAsia="en-US"/>
        </w:rPr>
        <w:br/>
      </w:r>
    </w:p>
    <w:p w14:paraId="143F50DF" w14:textId="7DBD6166" w:rsidR="006E048A" w:rsidRPr="006E048A" w:rsidRDefault="00375CB9" w:rsidP="006E048A">
      <w:pPr>
        <w:pStyle w:val="paragrap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lastRenderedPageBreak/>
        <w:drawing>
          <wp:inline distT="0" distB="0" distL="0" distR="0" wp14:anchorId="654E71A6" wp14:editId="64DC099A">
            <wp:extent cx="5760720" cy="3836670"/>
            <wp:effectExtent l="0" t="0" r="0" b="0"/>
            <wp:docPr id="8902599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59941"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6670"/>
                    </a:xfrm>
                    <a:prstGeom prst="rect">
                      <a:avLst/>
                    </a:prstGeom>
                  </pic:spPr>
                </pic:pic>
              </a:graphicData>
            </a:graphic>
          </wp:inline>
        </w:drawing>
      </w:r>
    </w:p>
    <w:p w14:paraId="5C0E4A22" w14:textId="3F65D6FC" w:rsidR="006E048A" w:rsidRPr="00A72E24" w:rsidRDefault="002D07DA" w:rsidP="006E048A">
      <w:pPr>
        <w:pStyle w:val="paragraph"/>
        <w:textAlignment w:val="baseline"/>
        <w:rPr>
          <w:rFonts w:asciiTheme="minorHAnsi" w:eastAsiaTheme="minorHAnsi" w:hAnsiTheme="minorHAnsi" w:cstheme="minorBidi"/>
          <w:i/>
          <w:iCs/>
          <w:sz w:val="22"/>
          <w:szCs w:val="22"/>
          <w:lang w:eastAsia="en-US"/>
        </w:rPr>
      </w:pPr>
      <w:r>
        <w:rPr>
          <w:rFonts w:asciiTheme="minorHAnsi" w:eastAsiaTheme="minorHAnsi" w:hAnsiTheme="minorHAnsi" w:cstheme="minorBidi"/>
          <w:i/>
          <w:iCs/>
          <w:sz w:val="22"/>
          <w:szCs w:val="22"/>
          <w:lang w:eastAsia="en-US"/>
        </w:rPr>
        <w:t>Großp</w:t>
      </w:r>
      <w:r w:rsidR="001C3EF4">
        <w:rPr>
          <w:rFonts w:asciiTheme="minorHAnsi" w:eastAsiaTheme="minorHAnsi" w:hAnsiTheme="minorHAnsi" w:cstheme="minorBidi"/>
          <w:i/>
          <w:iCs/>
          <w:sz w:val="22"/>
          <w:szCs w:val="22"/>
          <w:lang w:eastAsia="en-US"/>
        </w:rPr>
        <w:t>arkplatz eines Autoherstellers</w:t>
      </w:r>
      <w:r>
        <w:rPr>
          <w:rFonts w:asciiTheme="minorHAnsi" w:eastAsiaTheme="minorHAnsi" w:hAnsiTheme="minorHAnsi" w:cstheme="minorBidi"/>
          <w:i/>
          <w:iCs/>
          <w:sz w:val="22"/>
          <w:szCs w:val="22"/>
          <w:lang w:eastAsia="en-US"/>
        </w:rPr>
        <w:t xml:space="preserve"> – d</w:t>
      </w:r>
      <w:r w:rsidR="006B29C3">
        <w:rPr>
          <w:rFonts w:asciiTheme="minorHAnsi" w:eastAsiaTheme="minorHAnsi" w:hAnsiTheme="minorHAnsi" w:cstheme="minorBidi"/>
          <w:i/>
          <w:iCs/>
          <w:sz w:val="22"/>
          <w:szCs w:val="22"/>
          <w:lang w:eastAsia="en-US"/>
        </w:rPr>
        <w:t xml:space="preserve">er Lebenszyklus eines Autos umfasst neben </w:t>
      </w:r>
      <w:r w:rsidR="001C3EF4">
        <w:rPr>
          <w:rFonts w:asciiTheme="minorHAnsi" w:eastAsiaTheme="minorHAnsi" w:hAnsiTheme="minorHAnsi" w:cstheme="minorBidi"/>
          <w:i/>
          <w:iCs/>
          <w:sz w:val="22"/>
          <w:szCs w:val="22"/>
          <w:lang w:eastAsia="en-US"/>
        </w:rPr>
        <w:t>seiner</w:t>
      </w:r>
      <w:r w:rsidR="006B29C3">
        <w:rPr>
          <w:rFonts w:asciiTheme="minorHAnsi" w:eastAsiaTheme="minorHAnsi" w:hAnsiTheme="minorHAnsi" w:cstheme="minorBidi"/>
          <w:i/>
          <w:iCs/>
          <w:sz w:val="22"/>
          <w:szCs w:val="22"/>
          <w:lang w:eastAsia="en-US"/>
        </w:rPr>
        <w:t xml:space="preserve"> Nutzung auch</w:t>
      </w:r>
      <w:r w:rsidR="00A72E24" w:rsidRPr="00A72E24">
        <w:rPr>
          <w:rFonts w:asciiTheme="minorHAnsi" w:eastAsiaTheme="minorHAnsi" w:hAnsiTheme="minorHAnsi" w:cstheme="minorBidi"/>
          <w:i/>
          <w:iCs/>
          <w:sz w:val="22"/>
          <w:szCs w:val="22"/>
          <w:lang w:eastAsia="en-US"/>
        </w:rPr>
        <w:t xml:space="preserve"> </w:t>
      </w:r>
      <w:r w:rsidR="001C3EF4">
        <w:rPr>
          <w:rFonts w:asciiTheme="minorHAnsi" w:eastAsiaTheme="minorHAnsi" w:hAnsiTheme="minorHAnsi" w:cstheme="minorBidi"/>
          <w:i/>
          <w:iCs/>
          <w:sz w:val="22"/>
          <w:szCs w:val="22"/>
          <w:lang w:eastAsia="en-US"/>
        </w:rPr>
        <w:t xml:space="preserve">seine Herstellung und Entsorgung </w:t>
      </w:r>
      <w:r w:rsidR="00A72E24" w:rsidRPr="00A72E24">
        <w:rPr>
          <w:rFonts w:asciiTheme="minorHAnsi" w:eastAsiaTheme="minorHAnsi" w:hAnsiTheme="minorHAnsi" w:cstheme="minorBidi"/>
          <w:i/>
          <w:iCs/>
          <w:sz w:val="22"/>
          <w:szCs w:val="22"/>
          <w:lang w:eastAsia="en-US"/>
        </w:rPr>
        <w:t>(Bild: Pixabay/AlLes).</w:t>
      </w:r>
    </w:p>
    <w:p w14:paraId="28F6DAA5" w14:textId="4F1422BF" w:rsidR="0063608A" w:rsidRPr="0063608A" w:rsidRDefault="006E048A" w:rsidP="0063608A">
      <w:pPr>
        <w:pStyle w:val="paragraph"/>
        <w:textAlignment w:val="baseline"/>
        <w:rPr>
          <w:rFonts w:asciiTheme="minorHAnsi" w:eastAsiaTheme="minorHAnsi" w:hAnsiTheme="minorHAnsi" w:cstheme="minorBidi"/>
          <w:b/>
          <w:bCs/>
          <w:sz w:val="22"/>
          <w:szCs w:val="22"/>
          <w:lang w:eastAsia="en-US"/>
        </w:rPr>
      </w:pPr>
      <w:r w:rsidRPr="006E048A">
        <w:rPr>
          <w:rFonts w:asciiTheme="minorHAnsi" w:eastAsiaTheme="minorHAnsi" w:hAnsiTheme="minorHAnsi" w:cstheme="minorBidi"/>
          <w:b/>
          <w:bCs/>
          <w:sz w:val="22"/>
          <w:szCs w:val="22"/>
          <w:lang w:eastAsia="en-US"/>
        </w:rPr>
        <w:br/>
      </w:r>
      <w:r w:rsidR="0063608A" w:rsidRPr="0063608A">
        <w:rPr>
          <w:rFonts w:asciiTheme="minorHAnsi" w:eastAsiaTheme="minorHAnsi" w:hAnsiTheme="minorHAnsi" w:cstheme="minorBidi"/>
          <w:b/>
          <w:bCs/>
          <w:sz w:val="22"/>
          <w:szCs w:val="22"/>
          <w:lang w:eastAsia="en-US"/>
        </w:rPr>
        <w:t xml:space="preserve">Umweltnachteil </w:t>
      </w:r>
      <w:r w:rsidR="00E32C3D">
        <w:rPr>
          <w:rFonts w:asciiTheme="minorHAnsi" w:eastAsiaTheme="minorHAnsi" w:hAnsiTheme="minorHAnsi" w:cstheme="minorBidi"/>
          <w:b/>
          <w:bCs/>
          <w:sz w:val="22"/>
          <w:szCs w:val="22"/>
          <w:lang w:eastAsia="en-US"/>
        </w:rPr>
        <w:t xml:space="preserve">auch </w:t>
      </w:r>
      <w:r w:rsidR="0063608A" w:rsidRPr="0063608A">
        <w:rPr>
          <w:rFonts w:asciiTheme="minorHAnsi" w:eastAsiaTheme="minorHAnsi" w:hAnsiTheme="minorHAnsi" w:cstheme="minorBidi"/>
          <w:b/>
          <w:bCs/>
          <w:sz w:val="22"/>
          <w:szCs w:val="22"/>
          <w:lang w:eastAsia="en-US"/>
        </w:rPr>
        <w:t>wegen der Herstellung</w:t>
      </w:r>
    </w:p>
    <w:p w14:paraId="0F72DB5F" w14:textId="77777777" w:rsidR="00E32C3D" w:rsidRPr="00E32C3D" w:rsidRDefault="00E32C3D" w:rsidP="00E32C3D">
      <w:pPr>
        <w:pStyle w:val="StandardWeb"/>
        <w:rPr>
          <w:rFonts w:asciiTheme="minorHAnsi" w:hAnsiTheme="minorHAnsi" w:cstheme="minorHAnsi"/>
          <w:sz w:val="22"/>
          <w:szCs w:val="22"/>
        </w:rPr>
      </w:pPr>
      <w:r w:rsidRPr="00E32C3D">
        <w:rPr>
          <w:rFonts w:asciiTheme="minorHAnsi" w:hAnsiTheme="minorHAnsi" w:cstheme="minorHAnsi"/>
          <w:sz w:val="22"/>
          <w:szCs w:val="22"/>
        </w:rPr>
        <w:t>Die aktuelle Untersuchung zeigt aber auch: Bei einigen Umweltwirkungen haben Elektrofahrzeuge mit Zulassung im Jahr 2020 noch Nachteile gegenüber Verbrennern.</w:t>
      </w:r>
    </w:p>
    <w:p w14:paraId="23154717" w14:textId="1CBEF36F" w:rsidR="0063608A" w:rsidRPr="00E32C3D" w:rsidRDefault="00E32C3D" w:rsidP="00E32C3D">
      <w:pPr>
        <w:pStyle w:val="StandardWeb"/>
        <w:rPr>
          <w:rFonts w:asciiTheme="minorHAnsi" w:hAnsiTheme="minorHAnsi" w:cstheme="minorHAnsi"/>
          <w:sz w:val="22"/>
          <w:szCs w:val="22"/>
        </w:rPr>
      </w:pPr>
      <w:r w:rsidRPr="00E32C3D">
        <w:rPr>
          <w:rFonts w:asciiTheme="minorHAnsi" w:hAnsiTheme="minorHAnsi" w:cstheme="minorHAnsi"/>
          <w:sz w:val="22"/>
          <w:szCs w:val="22"/>
        </w:rPr>
        <w:t>Denn dem Klimavorteil stehen vor allem negative Auswirkungen </w:t>
      </w:r>
      <w:r w:rsidR="0063608A" w:rsidRPr="00E32C3D">
        <w:rPr>
          <w:rFonts w:asciiTheme="minorHAnsi" w:eastAsiaTheme="minorHAnsi" w:hAnsiTheme="minorHAnsi" w:cstheme="minorHAnsi"/>
          <w:sz w:val="22"/>
          <w:szCs w:val="22"/>
          <w:lang w:eastAsia="en-US"/>
        </w:rPr>
        <w:t>wie die Versauerung der Böden und der Nährstoffeintrag in Gewässer („aquatische Eutrophierung“) gegenüber. Diese Nachteile der Elektroautos sind jedoch größtenteils auf die noch fossile</w:t>
      </w:r>
      <w:r w:rsidR="0063608A" w:rsidRPr="0063608A">
        <w:rPr>
          <w:rFonts w:asciiTheme="minorHAnsi" w:eastAsiaTheme="minorHAnsi" w:hAnsiTheme="minorHAnsi" w:cstheme="minorBidi"/>
          <w:sz w:val="22"/>
          <w:szCs w:val="22"/>
          <w:lang w:eastAsia="en-US"/>
        </w:rPr>
        <w:t xml:space="preserve"> Strombereitstellung zurückzuführen; daher haben sie im Zuge der weiteren Umstellung auf ein erneuerbares Stromsystem künftig weniger Gewicht. Elektrofahrzeuge werden deshalb laut der UBA-Studie im Jahr 2050 bei allen untersuchten Umweltwirkungen vor den Verbrennern liegen. Dann verursacht das Elektroauto im Vergleich zum Verbrenner zum Beispiel um rund ein Viertel (27 %) geringere Schadstoffemissionen in Gewässer.</w:t>
      </w:r>
    </w:p>
    <w:p w14:paraId="107FF08B" w14:textId="276F3B10" w:rsidR="006E048A" w:rsidRPr="0063608A" w:rsidRDefault="0063608A" w:rsidP="0063608A">
      <w:pPr>
        <w:pStyle w:val="paragraph"/>
        <w:textAlignment w:val="baseline"/>
        <w:rPr>
          <w:rFonts w:asciiTheme="minorHAnsi" w:eastAsiaTheme="minorHAnsi" w:hAnsiTheme="minorHAnsi" w:cstheme="minorBidi"/>
          <w:sz w:val="22"/>
          <w:szCs w:val="22"/>
          <w:lang w:eastAsia="en-US"/>
        </w:rPr>
      </w:pPr>
      <w:r w:rsidRPr="0063608A">
        <w:rPr>
          <w:rFonts w:asciiTheme="minorHAnsi" w:eastAsiaTheme="minorHAnsi" w:hAnsiTheme="minorHAnsi" w:cstheme="minorBidi"/>
          <w:sz w:val="22"/>
          <w:szCs w:val="22"/>
          <w:lang w:eastAsia="en-US"/>
        </w:rPr>
        <w:t>Außerdem steigen durch die Elektromobilität die Bedarfe und der Abbau von teilweise kritischen Rohstoffen, wie zum Beispiel Kobalt, Nickel und Lithium. Nach Einschätzung der Studienautorinnen und -autoren lässt sich die Bereitstellung dieser Primärrohstoffe jedoch perspektivisch durch eine geeignete Kreislaufführung (etwa durch Recycling) reduzieren</w:t>
      </w:r>
      <w:r w:rsidR="006E048A" w:rsidRPr="0063608A">
        <w:rPr>
          <w:rFonts w:asciiTheme="minorHAnsi" w:eastAsiaTheme="minorHAnsi" w:hAnsiTheme="minorHAnsi" w:cstheme="minorBidi"/>
          <w:sz w:val="22"/>
          <w:szCs w:val="22"/>
          <w:lang w:eastAsia="en-US"/>
        </w:rPr>
        <w:t>.</w:t>
      </w:r>
    </w:p>
    <w:p w14:paraId="7FDC3735" w14:textId="2FC76BD1" w:rsidR="00A02E7B" w:rsidRPr="00A02E7B" w:rsidRDefault="00775F6C" w:rsidP="006E048A">
      <w:pPr>
        <w:pStyle w:val="paragraph"/>
        <w:spacing w:before="0" w:beforeAutospacing="0" w:after="160" w:afterAutospacing="0" w:line="259" w:lineRule="auto"/>
        <w:textAlignment w:val="baseline"/>
        <w:rPr>
          <w:rStyle w:val="eop"/>
          <w:rFonts w:asciiTheme="minorHAnsi" w:hAnsiTheme="minorHAnsi" w:cstheme="minorBidi"/>
          <w:sz w:val="22"/>
          <w:szCs w:val="22"/>
        </w:rPr>
      </w:pPr>
      <w:r w:rsidRPr="006E048A">
        <w:rPr>
          <w:rStyle w:val="normaltextrun"/>
          <w:rFonts w:asciiTheme="minorHAnsi" w:hAnsiTheme="minorHAnsi" w:cstheme="minorBidi"/>
          <w:sz w:val="22"/>
          <w:szCs w:val="22"/>
          <w:shd w:val="clear" w:color="auto" w:fill="FFFFFF"/>
        </w:rPr>
        <w:br/>
      </w:r>
      <w:r w:rsidR="00A02E7B" w:rsidRPr="0C30C933">
        <w:rPr>
          <w:rStyle w:val="normaltextrun"/>
          <w:rFonts w:asciiTheme="minorHAnsi" w:hAnsiTheme="minorHAnsi" w:cstheme="minorBidi"/>
          <w:color w:val="000000"/>
          <w:sz w:val="22"/>
          <w:szCs w:val="22"/>
          <w:shd w:val="clear" w:color="auto" w:fill="FFFFFF"/>
        </w:rPr>
        <w:t xml:space="preserve">Dieser Beitrag ist ein Service des Kampagnenteams der „mission E“ in der Landesverwaltung NRW. Auf der </w:t>
      </w:r>
      <w:hyperlink r:id="rId10">
        <w:r w:rsidR="00A02E7B" w:rsidRPr="0C30C933">
          <w:rPr>
            <w:rStyle w:val="Hyperlink"/>
            <w:rFonts w:asciiTheme="minorHAnsi" w:hAnsiTheme="minorHAnsi" w:cstheme="minorBidi"/>
            <w:sz w:val="22"/>
            <w:szCs w:val="22"/>
          </w:rPr>
          <w:t>Kampagnen-Website</w:t>
        </w:r>
      </w:hyperlink>
      <w:r w:rsidR="00A02E7B" w:rsidRPr="0C30C933">
        <w:rPr>
          <w:rStyle w:val="normaltextrun"/>
          <w:rFonts w:asciiTheme="minorHAnsi" w:hAnsiTheme="minorHAnsi" w:cstheme="minorBidi"/>
          <w:color w:val="000000"/>
          <w:sz w:val="22"/>
          <w:szCs w:val="22"/>
          <w:shd w:val="clear" w:color="auto" w:fill="FFFFFF"/>
        </w:rPr>
        <w:t xml:space="preserve"> finden Sie weitere aktuelle </w:t>
      </w:r>
      <w:hyperlink r:id="rId11" w:history="1">
        <w:r w:rsidR="00A02E7B" w:rsidRPr="0C30C933">
          <w:rPr>
            <w:rStyle w:val="Hyperlink"/>
            <w:rFonts w:asciiTheme="minorHAnsi" w:hAnsiTheme="minorHAnsi" w:cstheme="minorBidi"/>
            <w:sz w:val="22"/>
            <w:szCs w:val="22"/>
            <w:shd w:val="clear" w:color="auto" w:fill="FFFFFF"/>
          </w:rPr>
          <w:t>Meldungen zu Energie- und Klimaschutzthemen sowie zur Kampagne</w:t>
        </w:r>
      </w:hyperlink>
      <w:r w:rsidR="00A02E7B" w:rsidRPr="0C30C933">
        <w:rPr>
          <w:rStyle w:val="normaltextrun"/>
          <w:rFonts w:asciiTheme="minorHAnsi" w:hAnsiTheme="minorHAnsi" w:cstheme="minorBidi"/>
          <w:sz w:val="22"/>
          <w:szCs w:val="22"/>
          <w:shd w:val="clear" w:color="auto" w:fill="FFFFFF"/>
        </w:rPr>
        <w:t>.</w:t>
      </w:r>
    </w:p>
    <w:p w14:paraId="2DE344A9" w14:textId="07FCE31C" w:rsidR="0D991B84" w:rsidRDefault="0D991B84" w:rsidP="0D991B84">
      <w:pPr>
        <w:pStyle w:val="paragraph"/>
        <w:spacing w:before="0" w:beforeAutospacing="0" w:after="160" w:afterAutospacing="0" w:line="259" w:lineRule="auto"/>
        <w:rPr>
          <w:rStyle w:val="eop"/>
          <w:rFonts w:asciiTheme="minorHAnsi" w:hAnsiTheme="minorHAnsi" w:cstheme="minorBidi"/>
          <w:color w:val="0563C1"/>
          <w:sz w:val="22"/>
          <w:szCs w:val="22"/>
        </w:rPr>
      </w:pPr>
    </w:p>
    <w:p w14:paraId="1E7E418E" w14:textId="7300C2EE" w:rsidR="1740B5DD" w:rsidRPr="00664657" w:rsidRDefault="1740B5DD" w:rsidP="0D991B84">
      <w:pPr>
        <w:pStyle w:val="paragraph"/>
        <w:spacing w:before="0" w:beforeAutospacing="0" w:after="160" w:afterAutospacing="0" w:line="259" w:lineRule="auto"/>
        <w:rPr>
          <w:rStyle w:val="eop"/>
          <w:rFonts w:asciiTheme="minorHAnsi" w:hAnsiTheme="minorHAnsi" w:cstheme="minorBidi"/>
          <w:sz w:val="22"/>
          <w:szCs w:val="22"/>
        </w:rPr>
      </w:pPr>
      <w:r w:rsidRPr="00664657">
        <w:rPr>
          <w:rStyle w:val="eop"/>
          <w:rFonts w:asciiTheme="minorHAnsi" w:hAnsiTheme="minorHAnsi" w:cstheme="minorBidi"/>
          <w:sz w:val="22"/>
          <w:szCs w:val="22"/>
        </w:rPr>
        <w:lastRenderedPageBreak/>
        <w:t>Quelle</w:t>
      </w:r>
      <w:r w:rsidR="00775F6C" w:rsidRPr="00664657">
        <w:rPr>
          <w:rStyle w:val="eop"/>
          <w:rFonts w:asciiTheme="minorHAnsi" w:hAnsiTheme="minorHAnsi" w:cstheme="minorBidi"/>
          <w:sz w:val="22"/>
          <w:szCs w:val="22"/>
        </w:rPr>
        <w:t>n</w:t>
      </w:r>
      <w:r w:rsidRPr="00664657">
        <w:rPr>
          <w:rStyle w:val="eop"/>
          <w:rFonts w:asciiTheme="minorHAnsi" w:hAnsiTheme="minorHAnsi" w:cstheme="minorBidi"/>
          <w:sz w:val="22"/>
          <w:szCs w:val="22"/>
        </w:rPr>
        <w:t xml:space="preserve"> (siehe Link-Liste): </w:t>
      </w:r>
      <w:r w:rsidR="00775F6C" w:rsidRPr="00664657">
        <w:rPr>
          <w:rStyle w:val="eop"/>
          <w:rFonts w:asciiTheme="minorHAnsi" w:hAnsiTheme="minorHAnsi" w:cstheme="minorBidi"/>
          <w:sz w:val="22"/>
          <w:szCs w:val="22"/>
        </w:rPr>
        <w:t>Umweltbundesamt (UBA), Agora Energiewende</w:t>
      </w:r>
    </w:p>
    <w:p w14:paraId="7B09DDF1" w14:textId="5D6F2D1C" w:rsidR="008728D4" w:rsidRPr="00664657" w:rsidRDefault="00DB6E49" w:rsidP="00A02E7B">
      <w:pPr>
        <w:pStyle w:val="paragraph"/>
        <w:spacing w:before="0" w:beforeAutospacing="0" w:after="160" w:afterAutospacing="0" w:line="259" w:lineRule="auto"/>
        <w:textAlignment w:val="baseline"/>
        <w:rPr>
          <w:rFonts w:asciiTheme="minorHAnsi" w:hAnsiTheme="minorHAnsi" w:cstheme="minorHAnsi"/>
          <w:sz w:val="22"/>
          <w:szCs w:val="22"/>
          <w:lang w:val="en-US"/>
        </w:rPr>
      </w:pPr>
      <w:r w:rsidRPr="00E32C3D">
        <w:rPr>
          <w:rFonts w:asciiTheme="minorHAnsi" w:hAnsiTheme="minorHAnsi" w:cstheme="minorHAnsi"/>
          <w:sz w:val="22"/>
          <w:szCs w:val="22"/>
          <w:lang w:val="en-US"/>
        </w:rPr>
        <w:br/>
      </w:r>
      <w:r w:rsidR="008728D4" w:rsidRPr="00664657">
        <w:rPr>
          <w:rFonts w:asciiTheme="minorHAnsi" w:hAnsiTheme="minorHAnsi" w:cstheme="minorHAnsi"/>
          <w:sz w:val="22"/>
          <w:szCs w:val="22"/>
          <w:lang w:val="en-US"/>
        </w:rPr>
        <w:t xml:space="preserve">Autor: </w:t>
      </w:r>
      <w:r w:rsidR="00775F6C" w:rsidRPr="00664657">
        <w:rPr>
          <w:rFonts w:asciiTheme="minorHAnsi" w:hAnsiTheme="minorHAnsi" w:cstheme="minorHAnsi"/>
          <w:sz w:val="22"/>
          <w:szCs w:val="22"/>
          <w:lang w:val="en-US"/>
        </w:rPr>
        <w:t>Tom Küster</w:t>
      </w:r>
      <w:r w:rsidR="00634A4D" w:rsidRPr="00664657">
        <w:rPr>
          <w:rFonts w:asciiTheme="minorHAnsi" w:hAnsiTheme="minorHAnsi" w:cstheme="minorHAnsi"/>
          <w:sz w:val="22"/>
          <w:szCs w:val="22"/>
          <w:lang w:val="en-US"/>
        </w:rPr>
        <w:t xml:space="preserve"> (NRW.Energy4Climate)</w:t>
      </w:r>
    </w:p>
    <w:p w14:paraId="10EDAE21" w14:textId="4B6F0D1D" w:rsidR="0030637E" w:rsidRDefault="004C4F95" w:rsidP="00A02E7B">
      <w:r w:rsidRPr="00E32C3D">
        <w:rPr>
          <w:rFonts w:cstheme="minorHAnsi"/>
        </w:rPr>
        <w:br/>
      </w:r>
      <w:r w:rsidRPr="00A533A7">
        <w:t>Link</w:t>
      </w:r>
      <w:r w:rsidR="001D0C63" w:rsidRPr="00A533A7">
        <w:t>s</w:t>
      </w:r>
    </w:p>
    <w:p w14:paraId="6662C120" w14:textId="1D4DE06D" w:rsidR="008917F4" w:rsidRDefault="00000000" w:rsidP="008728D4">
      <w:hyperlink r:id="rId12" w:history="1">
        <w:r w:rsidR="00C53FBF" w:rsidRPr="00741DFD">
          <w:rPr>
            <w:rStyle w:val="Hyperlink"/>
          </w:rPr>
          <w:t xml:space="preserve">Pressemitteilung </w:t>
        </w:r>
        <w:r w:rsidR="00657689" w:rsidRPr="00741DFD">
          <w:rPr>
            <w:rStyle w:val="Hyperlink"/>
          </w:rPr>
          <w:t>„</w:t>
        </w:r>
        <w:r w:rsidR="00741DFD" w:rsidRPr="00741DFD">
          <w:rPr>
            <w:rStyle w:val="Hyperlink"/>
            <w:rFonts w:cstheme="minorHAnsi"/>
            <w:shd w:val="clear" w:color="auto" w:fill="FFFFFF"/>
          </w:rPr>
          <w:t>Klimavorteil für E-Autos bestätigt</w:t>
        </w:r>
        <w:r w:rsidR="00657689" w:rsidRPr="00741DFD">
          <w:rPr>
            <w:rStyle w:val="Hyperlink"/>
          </w:rPr>
          <w:t xml:space="preserve">“ </w:t>
        </w:r>
        <w:r w:rsidR="00C53FBF" w:rsidRPr="00741DFD">
          <w:rPr>
            <w:rStyle w:val="Hyperlink"/>
          </w:rPr>
          <w:t xml:space="preserve">des </w:t>
        </w:r>
        <w:r w:rsidR="00664657" w:rsidRPr="00741DFD">
          <w:rPr>
            <w:rStyle w:val="Hyperlink"/>
          </w:rPr>
          <w:t>Umweltbundesamte</w:t>
        </w:r>
        <w:r w:rsidR="00AB120B" w:rsidRPr="00741DFD">
          <w:rPr>
            <w:rStyle w:val="Hyperlink"/>
          </w:rPr>
          <w:t xml:space="preserve"> vom </w:t>
        </w:r>
        <w:r w:rsidR="005B095E">
          <w:rPr>
            <w:rStyle w:val="Hyperlink"/>
          </w:rPr>
          <w:t>01.02</w:t>
        </w:r>
        <w:r w:rsidR="00AB120B" w:rsidRPr="00741DFD">
          <w:rPr>
            <w:rStyle w:val="Hyperlink"/>
          </w:rPr>
          <w:t>.202</w:t>
        </w:r>
        <w:r w:rsidR="00664657" w:rsidRPr="00741DFD">
          <w:rPr>
            <w:rStyle w:val="Hyperlink"/>
          </w:rPr>
          <w:t>4</w:t>
        </w:r>
      </w:hyperlink>
    </w:p>
    <w:p w14:paraId="2C5B4823" w14:textId="391FCE9A" w:rsidR="00741DFD" w:rsidRDefault="00000000" w:rsidP="008728D4">
      <w:pPr>
        <w:rPr>
          <w:rFonts w:cstheme="minorHAnsi"/>
          <w:color w:val="222222"/>
          <w:shd w:val="clear" w:color="auto" w:fill="FFFFFF"/>
        </w:rPr>
      </w:pPr>
      <w:hyperlink r:id="rId13" w:history="1">
        <w:r w:rsidR="00741DFD" w:rsidRPr="004412FB">
          <w:rPr>
            <w:rStyle w:val="Hyperlink"/>
            <w:rFonts w:cstheme="minorHAnsi"/>
            <w:shd w:val="clear" w:color="auto" w:fill="FFFFFF"/>
          </w:rPr>
          <w:t>Publikation „Analyse der Umweltbilanz von</w:t>
        </w:r>
        <w:r w:rsidR="00741DFD" w:rsidRPr="004412FB">
          <w:rPr>
            <w:rStyle w:val="Hyperlink"/>
            <w:rFonts w:cstheme="minorHAnsi"/>
          </w:rPr>
          <w:t xml:space="preserve"> </w:t>
        </w:r>
        <w:r w:rsidR="00741DFD" w:rsidRPr="004412FB">
          <w:rPr>
            <w:rStyle w:val="Hyperlink"/>
            <w:rFonts w:cstheme="minorHAnsi"/>
            <w:shd w:val="clear" w:color="auto" w:fill="FFFFFF"/>
          </w:rPr>
          <w:t>Kraftfahrzeugen mit</w:t>
        </w:r>
        <w:r w:rsidR="00741DFD" w:rsidRPr="004412FB">
          <w:rPr>
            <w:rStyle w:val="Hyperlink"/>
            <w:rFonts w:cstheme="minorHAnsi"/>
          </w:rPr>
          <w:t xml:space="preserve"> </w:t>
        </w:r>
        <w:r w:rsidR="00741DFD" w:rsidRPr="004412FB">
          <w:rPr>
            <w:rStyle w:val="Hyperlink"/>
            <w:rFonts w:cstheme="minorHAnsi"/>
            <w:shd w:val="clear" w:color="auto" w:fill="FFFFFF"/>
          </w:rPr>
          <w:t>alternativen Antrieben oder</w:t>
        </w:r>
        <w:r w:rsidR="00741DFD" w:rsidRPr="004412FB">
          <w:rPr>
            <w:rStyle w:val="Hyperlink"/>
            <w:rFonts w:cstheme="minorHAnsi"/>
          </w:rPr>
          <w:t xml:space="preserve"> </w:t>
        </w:r>
        <w:r w:rsidR="00741DFD" w:rsidRPr="004412FB">
          <w:rPr>
            <w:rStyle w:val="Hyperlink"/>
            <w:rFonts w:cstheme="minorHAnsi"/>
            <w:shd w:val="clear" w:color="auto" w:fill="FFFFFF"/>
          </w:rPr>
          <w:t>Kraftstoffen auf dem Weg zu</w:t>
        </w:r>
        <w:r w:rsidR="00741DFD" w:rsidRPr="004412FB">
          <w:rPr>
            <w:rStyle w:val="Hyperlink"/>
            <w:rFonts w:cstheme="minorHAnsi"/>
          </w:rPr>
          <w:t xml:space="preserve"> </w:t>
        </w:r>
        <w:r w:rsidR="00741DFD" w:rsidRPr="004412FB">
          <w:rPr>
            <w:rStyle w:val="Hyperlink"/>
            <w:rFonts w:cstheme="minorHAnsi"/>
            <w:shd w:val="clear" w:color="auto" w:fill="FFFFFF"/>
          </w:rPr>
          <w:t>einem treibhausgasneutralen</w:t>
        </w:r>
        <w:r w:rsidR="00741DFD" w:rsidRPr="004412FB">
          <w:rPr>
            <w:rStyle w:val="Hyperlink"/>
            <w:rFonts w:cstheme="minorHAnsi"/>
          </w:rPr>
          <w:t xml:space="preserve"> </w:t>
        </w:r>
        <w:r w:rsidR="00741DFD" w:rsidRPr="004412FB">
          <w:rPr>
            <w:rStyle w:val="Hyperlink"/>
            <w:rFonts w:cstheme="minorHAnsi"/>
            <w:shd w:val="clear" w:color="auto" w:fill="FFFFFF"/>
          </w:rPr>
          <w:t>Verkehr“ des UBA von November 2023</w:t>
        </w:r>
      </w:hyperlink>
    </w:p>
    <w:p w14:paraId="2251620A" w14:textId="33F856E2" w:rsidR="004412FB" w:rsidRDefault="00000000" w:rsidP="008728D4">
      <w:hyperlink r:id="rId14" w:history="1">
        <w:r w:rsidR="004412FB" w:rsidRPr="004412FB">
          <w:rPr>
            <w:rStyle w:val="Hyperlink"/>
            <w:rFonts w:cstheme="minorHAnsi"/>
            <w:shd w:val="clear" w:color="auto" w:fill="FFFFFF"/>
          </w:rPr>
          <w:t>Publikation „Klimabilanz von Elektroautos – Einflussfaktoren und Verbesserungspotenziale“ von Agora Energiewende von April 2019</w:t>
        </w:r>
      </w:hyperlink>
    </w:p>
    <w:p w14:paraId="372F2E5B" w14:textId="5A9697BC" w:rsidR="004412FB" w:rsidRDefault="00000000" w:rsidP="008728D4">
      <w:pPr>
        <w:rPr>
          <w:rStyle w:val="Hyperlink"/>
          <w:color w:val="FF0000"/>
          <w:u w:val="none"/>
        </w:rPr>
      </w:pPr>
      <w:hyperlink r:id="rId15" w:history="1">
        <w:r w:rsidR="00813C01" w:rsidRPr="00813C01">
          <w:rPr>
            <w:rStyle w:val="Hyperlink"/>
          </w:rPr>
          <w:t>Bild 1: Pixabay/</w:t>
        </w:r>
        <w:r w:rsidR="00FF011D">
          <w:rPr>
            <w:rStyle w:val="Hyperlink"/>
          </w:rPr>
          <w:t>danzig_hamburg</w:t>
        </w:r>
      </w:hyperlink>
    </w:p>
    <w:p w14:paraId="28639926" w14:textId="753B287B" w:rsidR="001B1E89" w:rsidRPr="00F630BF" w:rsidRDefault="00000000" w:rsidP="001B1E89">
      <w:pPr>
        <w:rPr>
          <w:color w:val="FF0000"/>
        </w:rPr>
      </w:pPr>
      <w:hyperlink r:id="rId16" w:history="1">
        <w:r w:rsidR="00616E56" w:rsidRPr="004A7A8D">
          <w:rPr>
            <w:rStyle w:val="Hyperlink"/>
          </w:rPr>
          <w:t xml:space="preserve">Bild </w:t>
        </w:r>
        <w:r w:rsidR="00813C01" w:rsidRPr="004A7A8D">
          <w:rPr>
            <w:rStyle w:val="Hyperlink"/>
          </w:rPr>
          <w:t>2: Pixabay/</w:t>
        </w:r>
        <w:r w:rsidR="004530F2">
          <w:rPr>
            <w:rStyle w:val="Hyperlink"/>
          </w:rPr>
          <w:t>AlLes</w:t>
        </w:r>
      </w:hyperlink>
    </w:p>
    <w:sectPr w:rsidR="001B1E89" w:rsidRPr="00F630B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E33"/>
    <w:multiLevelType w:val="hybridMultilevel"/>
    <w:tmpl w:val="791E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B515DF"/>
    <w:multiLevelType w:val="hybridMultilevel"/>
    <w:tmpl w:val="7128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B43B4D"/>
    <w:multiLevelType w:val="hybridMultilevel"/>
    <w:tmpl w:val="7B3E7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3"/>
  </w:num>
  <w:num w:numId="2" w16cid:durableId="1908374838">
    <w:abstractNumId w:val="1"/>
  </w:num>
  <w:num w:numId="3" w16cid:durableId="1546523705">
    <w:abstractNumId w:val="0"/>
  </w:num>
  <w:num w:numId="4" w16cid:durableId="1288466168">
    <w:abstractNumId w:val="4"/>
  </w:num>
  <w:num w:numId="5" w16cid:durableId="280233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013C4"/>
    <w:rsid w:val="0001230A"/>
    <w:rsid w:val="00021308"/>
    <w:rsid w:val="000257A1"/>
    <w:rsid w:val="00040DDF"/>
    <w:rsid w:val="0004318D"/>
    <w:rsid w:val="00061E14"/>
    <w:rsid w:val="00064744"/>
    <w:rsid w:val="00081190"/>
    <w:rsid w:val="00083B93"/>
    <w:rsid w:val="00094C79"/>
    <w:rsid w:val="00095D03"/>
    <w:rsid w:val="000A271F"/>
    <w:rsid w:val="000A3635"/>
    <w:rsid w:val="000B582E"/>
    <w:rsid w:val="000C455E"/>
    <w:rsid w:val="000C74F3"/>
    <w:rsid w:val="001040ED"/>
    <w:rsid w:val="0019287D"/>
    <w:rsid w:val="00193E44"/>
    <w:rsid w:val="00195FC1"/>
    <w:rsid w:val="001A0423"/>
    <w:rsid w:val="001B1E89"/>
    <w:rsid w:val="001B60FB"/>
    <w:rsid w:val="001B6CC9"/>
    <w:rsid w:val="001C3EF4"/>
    <w:rsid w:val="001C4D28"/>
    <w:rsid w:val="001D0C63"/>
    <w:rsid w:val="001D289C"/>
    <w:rsid w:val="001D3F50"/>
    <w:rsid w:val="00202097"/>
    <w:rsid w:val="00204A24"/>
    <w:rsid w:val="0021772E"/>
    <w:rsid w:val="0023561D"/>
    <w:rsid w:val="00241C70"/>
    <w:rsid w:val="00247AC4"/>
    <w:rsid w:val="00261D5F"/>
    <w:rsid w:val="00262E7B"/>
    <w:rsid w:val="00264DCC"/>
    <w:rsid w:val="00275FDC"/>
    <w:rsid w:val="0028208A"/>
    <w:rsid w:val="00295ABA"/>
    <w:rsid w:val="002A07BD"/>
    <w:rsid w:val="002B64EF"/>
    <w:rsid w:val="002C5C46"/>
    <w:rsid w:val="002D0486"/>
    <w:rsid w:val="002D07DA"/>
    <w:rsid w:val="002D64DD"/>
    <w:rsid w:val="002E3D97"/>
    <w:rsid w:val="0030637E"/>
    <w:rsid w:val="00325DE9"/>
    <w:rsid w:val="00340855"/>
    <w:rsid w:val="003457A0"/>
    <w:rsid w:val="0034601D"/>
    <w:rsid w:val="00375CB9"/>
    <w:rsid w:val="00383F3F"/>
    <w:rsid w:val="00397035"/>
    <w:rsid w:val="0039732C"/>
    <w:rsid w:val="003A2CAB"/>
    <w:rsid w:val="003D4595"/>
    <w:rsid w:val="003D7673"/>
    <w:rsid w:val="003F48D0"/>
    <w:rsid w:val="00417352"/>
    <w:rsid w:val="00424BF0"/>
    <w:rsid w:val="004412FB"/>
    <w:rsid w:val="00444575"/>
    <w:rsid w:val="00445CF1"/>
    <w:rsid w:val="004530F2"/>
    <w:rsid w:val="00462A2C"/>
    <w:rsid w:val="00474630"/>
    <w:rsid w:val="00476034"/>
    <w:rsid w:val="00477C61"/>
    <w:rsid w:val="00495BA4"/>
    <w:rsid w:val="004A704B"/>
    <w:rsid w:val="004A7A8D"/>
    <w:rsid w:val="004B061A"/>
    <w:rsid w:val="004C0E7D"/>
    <w:rsid w:val="004C4F95"/>
    <w:rsid w:val="004D64BF"/>
    <w:rsid w:val="004E725A"/>
    <w:rsid w:val="005112EA"/>
    <w:rsid w:val="00515F8C"/>
    <w:rsid w:val="00526690"/>
    <w:rsid w:val="00542311"/>
    <w:rsid w:val="00542675"/>
    <w:rsid w:val="005454A1"/>
    <w:rsid w:val="00553B37"/>
    <w:rsid w:val="005628ED"/>
    <w:rsid w:val="005939CC"/>
    <w:rsid w:val="005A5C8C"/>
    <w:rsid w:val="005B095E"/>
    <w:rsid w:val="005B2A4B"/>
    <w:rsid w:val="00611DD3"/>
    <w:rsid w:val="00616E56"/>
    <w:rsid w:val="00617CF3"/>
    <w:rsid w:val="00624139"/>
    <w:rsid w:val="00627524"/>
    <w:rsid w:val="00633537"/>
    <w:rsid w:val="00634A4D"/>
    <w:rsid w:val="0063608A"/>
    <w:rsid w:val="00657689"/>
    <w:rsid w:val="00663099"/>
    <w:rsid w:val="00664657"/>
    <w:rsid w:val="0067098D"/>
    <w:rsid w:val="00677371"/>
    <w:rsid w:val="006816D4"/>
    <w:rsid w:val="00681C6A"/>
    <w:rsid w:val="00684738"/>
    <w:rsid w:val="00686F00"/>
    <w:rsid w:val="006877E9"/>
    <w:rsid w:val="006911DF"/>
    <w:rsid w:val="006A71CE"/>
    <w:rsid w:val="006B29C3"/>
    <w:rsid w:val="006B5300"/>
    <w:rsid w:val="006D5D8E"/>
    <w:rsid w:val="006E048A"/>
    <w:rsid w:val="006F72FD"/>
    <w:rsid w:val="007011DD"/>
    <w:rsid w:val="00717C82"/>
    <w:rsid w:val="00720871"/>
    <w:rsid w:val="00720D80"/>
    <w:rsid w:val="00741DFD"/>
    <w:rsid w:val="00742BF6"/>
    <w:rsid w:val="007436C6"/>
    <w:rsid w:val="00775F6C"/>
    <w:rsid w:val="00781703"/>
    <w:rsid w:val="00785AF2"/>
    <w:rsid w:val="00794CA0"/>
    <w:rsid w:val="007C0DD4"/>
    <w:rsid w:val="007D3091"/>
    <w:rsid w:val="007D4E3D"/>
    <w:rsid w:val="007E65F2"/>
    <w:rsid w:val="007F3462"/>
    <w:rsid w:val="007F5F67"/>
    <w:rsid w:val="00802B8B"/>
    <w:rsid w:val="008135FB"/>
    <w:rsid w:val="00813C01"/>
    <w:rsid w:val="0082114C"/>
    <w:rsid w:val="00827D18"/>
    <w:rsid w:val="00833A17"/>
    <w:rsid w:val="00840C05"/>
    <w:rsid w:val="008437DD"/>
    <w:rsid w:val="00845B36"/>
    <w:rsid w:val="008728D4"/>
    <w:rsid w:val="00874B0C"/>
    <w:rsid w:val="0088110E"/>
    <w:rsid w:val="008917F4"/>
    <w:rsid w:val="0089298D"/>
    <w:rsid w:val="008C2995"/>
    <w:rsid w:val="008C3DA9"/>
    <w:rsid w:val="008D4483"/>
    <w:rsid w:val="008F018A"/>
    <w:rsid w:val="00905A1C"/>
    <w:rsid w:val="00924C81"/>
    <w:rsid w:val="0092527A"/>
    <w:rsid w:val="00932417"/>
    <w:rsid w:val="00942C3B"/>
    <w:rsid w:val="00946367"/>
    <w:rsid w:val="00946F4E"/>
    <w:rsid w:val="009630FE"/>
    <w:rsid w:val="00970895"/>
    <w:rsid w:val="009751EA"/>
    <w:rsid w:val="009901F5"/>
    <w:rsid w:val="009A6FF7"/>
    <w:rsid w:val="009C55E6"/>
    <w:rsid w:val="009C597F"/>
    <w:rsid w:val="009F00E1"/>
    <w:rsid w:val="009F5AC8"/>
    <w:rsid w:val="00A02E7B"/>
    <w:rsid w:val="00A13E32"/>
    <w:rsid w:val="00A21144"/>
    <w:rsid w:val="00A26D1D"/>
    <w:rsid w:val="00A27C1E"/>
    <w:rsid w:val="00A317C0"/>
    <w:rsid w:val="00A533A7"/>
    <w:rsid w:val="00A564E5"/>
    <w:rsid w:val="00A72E24"/>
    <w:rsid w:val="00A7433B"/>
    <w:rsid w:val="00A82130"/>
    <w:rsid w:val="00A95726"/>
    <w:rsid w:val="00AB120B"/>
    <w:rsid w:val="00AC3DBA"/>
    <w:rsid w:val="00AC414F"/>
    <w:rsid w:val="00AF02C2"/>
    <w:rsid w:val="00AF2A31"/>
    <w:rsid w:val="00B00318"/>
    <w:rsid w:val="00B00516"/>
    <w:rsid w:val="00B07215"/>
    <w:rsid w:val="00B35DA1"/>
    <w:rsid w:val="00B37904"/>
    <w:rsid w:val="00B42F7E"/>
    <w:rsid w:val="00B454EE"/>
    <w:rsid w:val="00B6140E"/>
    <w:rsid w:val="00B66258"/>
    <w:rsid w:val="00B679AC"/>
    <w:rsid w:val="00B76198"/>
    <w:rsid w:val="00BA7B29"/>
    <w:rsid w:val="00BD2C18"/>
    <w:rsid w:val="00BE0BB0"/>
    <w:rsid w:val="00BE0CCC"/>
    <w:rsid w:val="00BE1DC2"/>
    <w:rsid w:val="00BE5CB4"/>
    <w:rsid w:val="00BF7AF4"/>
    <w:rsid w:val="00C036C6"/>
    <w:rsid w:val="00C07926"/>
    <w:rsid w:val="00C1225D"/>
    <w:rsid w:val="00C1680D"/>
    <w:rsid w:val="00C2601C"/>
    <w:rsid w:val="00C53FBF"/>
    <w:rsid w:val="00C554D9"/>
    <w:rsid w:val="00C7303F"/>
    <w:rsid w:val="00C757D0"/>
    <w:rsid w:val="00C83209"/>
    <w:rsid w:val="00C92D32"/>
    <w:rsid w:val="00C93D1D"/>
    <w:rsid w:val="00CB0873"/>
    <w:rsid w:val="00CB4AD4"/>
    <w:rsid w:val="00CC2B75"/>
    <w:rsid w:val="00D001CB"/>
    <w:rsid w:val="00D023DD"/>
    <w:rsid w:val="00D073E6"/>
    <w:rsid w:val="00D17A56"/>
    <w:rsid w:val="00D205E1"/>
    <w:rsid w:val="00D42C57"/>
    <w:rsid w:val="00D509AE"/>
    <w:rsid w:val="00D55391"/>
    <w:rsid w:val="00D6738E"/>
    <w:rsid w:val="00D87813"/>
    <w:rsid w:val="00D96BC6"/>
    <w:rsid w:val="00DA0767"/>
    <w:rsid w:val="00DB374E"/>
    <w:rsid w:val="00DB6E49"/>
    <w:rsid w:val="00DC4148"/>
    <w:rsid w:val="00DD76A4"/>
    <w:rsid w:val="00DE5EC9"/>
    <w:rsid w:val="00E04A51"/>
    <w:rsid w:val="00E21622"/>
    <w:rsid w:val="00E24F4B"/>
    <w:rsid w:val="00E32C3D"/>
    <w:rsid w:val="00E34905"/>
    <w:rsid w:val="00E64D1F"/>
    <w:rsid w:val="00E70A11"/>
    <w:rsid w:val="00E73FCF"/>
    <w:rsid w:val="00E759C8"/>
    <w:rsid w:val="00E93F9F"/>
    <w:rsid w:val="00E94963"/>
    <w:rsid w:val="00EA6BF3"/>
    <w:rsid w:val="00EC0410"/>
    <w:rsid w:val="00EC2458"/>
    <w:rsid w:val="00ED0174"/>
    <w:rsid w:val="00ED7967"/>
    <w:rsid w:val="00F04C4F"/>
    <w:rsid w:val="00F05E9B"/>
    <w:rsid w:val="00F17AF9"/>
    <w:rsid w:val="00F220CE"/>
    <w:rsid w:val="00F25ABE"/>
    <w:rsid w:val="00F31F07"/>
    <w:rsid w:val="00F336FE"/>
    <w:rsid w:val="00F4288D"/>
    <w:rsid w:val="00F43398"/>
    <w:rsid w:val="00F630BF"/>
    <w:rsid w:val="00F83A8A"/>
    <w:rsid w:val="00FA6961"/>
    <w:rsid w:val="00FB2DFB"/>
    <w:rsid w:val="00FB6F5F"/>
    <w:rsid w:val="00FC2C98"/>
    <w:rsid w:val="00FE7E24"/>
    <w:rsid w:val="00FF011D"/>
    <w:rsid w:val="00FF7149"/>
    <w:rsid w:val="00FF7D25"/>
    <w:rsid w:val="0AB9AB41"/>
    <w:rsid w:val="0C30C933"/>
    <w:rsid w:val="0C97402C"/>
    <w:rsid w:val="0D991B84"/>
    <w:rsid w:val="1740B5DD"/>
    <w:rsid w:val="652F34E2"/>
    <w:rsid w:val="6B87C2DD"/>
    <w:rsid w:val="73D327B1"/>
    <w:rsid w:val="7682D3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20B40F1F-0026-4009-8ACB-C01072C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paragraph" w:customStyle="1" w:styleId="paragraph">
    <w:name w:val="paragraph"/>
    <w:basedOn w:val="Standard"/>
    <w:rsid w:val="00A02E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02E7B"/>
  </w:style>
  <w:style w:type="character" w:customStyle="1" w:styleId="eop">
    <w:name w:val="eop"/>
    <w:basedOn w:val="Absatz-Standardschriftart"/>
    <w:rsid w:val="00A02E7B"/>
  </w:style>
  <w:style w:type="paragraph" w:styleId="StandardWeb">
    <w:name w:val="Normal (Web)"/>
    <w:basedOn w:val="Standard"/>
    <w:uiPriority w:val="99"/>
    <w:unhideWhenUsed/>
    <w:rsid w:val="00E32C3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564615">
      <w:bodyDiv w:val="1"/>
      <w:marLeft w:val="0"/>
      <w:marRight w:val="0"/>
      <w:marTop w:val="0"/>
      <w:marBottom w:val="0"/>
      <w:divBdr>
        <w:top w:val="none" w:sz="0" w:space="0" w:color="auto"/>
        <w:left w:val="none" w:sz="0" w:space="0" w:color="auto"/>
        <w:bottom w:val="none" w:sz="0" w:space="0" w:color="auto"/>
        <w:right w:val="none" w:sz="0" w:space="0" w:color="auto"/>
      </w:divBdr>
      <w:divsChild>
        <w:div w:id="180823381">
          <w:marLeft w:val="0"/>
          <w:marRight w:val="0"/>
          <w:marTop w:val="0"/>
          <w:marBottom w:val="0"/>
          <w:divBdr>
            <w:top w:val="none" w:sz="0" w:space="0" w:color="auto"/>
            <w:left w:val="none" w:sz="0" w:space="0" w:color="auto"/>
            <w:bottom w:val="none" w:sz="0" w:space="0" w:color="auto"/>
            <w:right w:val="none" w:sz="0" w:space="0" w:color="auto"/>
          </w:divBdr>
        </w:div>
        <w:div w:id="820460005">
          <w:marLeft w:val="0"/>
          <w:marRight w:val="0"/>
          <w:marTop w:val="0"/>
          <w:marBottom w:val="0"/>
          <w:divBdr>
            <w:top w:val="none" w:sz="0" w:space="0" w:color="auto"/>
            <w:left w:val="none" w:sz="0" w:space="0" w:color="auto"/>
            <w:bottom w:val="none" w:sz="0" w:space="0" w:color="auto"/>
            <w:right w:val="none" w:sz="0" w:space="0" w:color="auto"/>
          </w:divBdr>
        </w:div>
      </w:divsChild>
    </w:div>
    <w:div w:id="711153238">
      <w:bodyDiv w:val="1"/>
      <w:marLeft w:val="0"/>
      <w:marRight w:val="0"/>
      <w:marTop w:val="0"/>
      <w:marBottom w:val="0"/>
      <w:divBdr>
        <w:top w:val="none" w:sz="0" w:space="0" w:color="auto"/>
        <w:left w:val="none" w:sz="0" w:space="0" w:color="auto"/>
        <w:bottom w:val="none" w:sz="0" w:space="0" w:color="auto"/>
        <w:right w:val="none" w:sz="0" w:space="0" w:color="auto"/>
      </w:divBdr>
    </w:div>
    <w:div w:id="209200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mweltbundesamt.de/sites/default/files/medien/11850/publikationen/13_2024_texte_analyse_der_umweltbilanz_von_kraftfahrzeugen_0.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mweltbundesamt.de/presse/pressemitteilungen/klimavorteil-fuer-e-autos-bestaetig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ixabay.com/de/photos/autos-parkplatz-verkehr-autofabrik-538350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nlv-missione.nrw/uebersicht-blogbeitraege" TargetMode="External"/><Relationship Id="rId5" Type="http://schemas.openxmlformats.org/officeDocument/2006/relationships/styles" Target="styles.xml"/><Relationship Id="rId15" Type="http://schemas.openxmlformats.org/officeDocument/2006/relationships/hyperlink" Target="https://pixabay.com/de/photos/wagen-elektroauto-aufladen-kabel-8301630/" TargetMode="External"/><Relationship Id="rId10" Type="http://schemas.openxmlformats.org/officeDocument/2006/relationships/hyperlink" Target="https://www.knlv-missione.nrw/"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agora-verkehrswende.de/fileadmin/Projekte/2018/Klimabilanz_von_Elektroautos/Agora-Verkehrswende_22_Klimabilanz-von-Elektroautos_WEB.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5" ma:contentTypeDescription="Ein neues Dokument erstellen." ma:contentTypeScope="" ma:versionID="3d8bf92c2c005076d1a01f09db7a556d">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fcd6723c7eca07aaefb192d162b33ed5"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Props1.xml><?xml version="1.0" encoding="utf-8"?>
<ds:datastoreItem xmlns:ds="http://schemas.openxmlformats.org/officeDocument/2006/customXml" ds:itemID="{454469A7-757C-4808-A467-C1E48333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C4E37-A261-49CA-B549-864CEC113F90}">
  <ds:schemaRefs>
    <ds:schemaRef ds:uri="http://schemas.microsoft.com/sharepoint/v3/contenttype/forms"/>
  </ds:schemaRefs>
</ds:datastoreItem>
</file>

<file path=customXml/itemProps3.xml><?xml version="1.0" encoding="utf-8"?>
<ds:datastoreItem xmlns:ds="http://schemas.openxmlformats.org/officeDocument/2006/customXml" ds:itemID="{D00FC12C-464C-41B1-99D8-DDDB1206AAD2}">
  <ds:schemaRefs>
    <ds:schemaRef ds:uri="http://schemas.microsoft.com/office/2006/metadata/properties"/>
    <ds:schemaRef ds:uri="http://schemas.microsoft.com/office/infopath/2007/PartnerControls"/>
    <ds:schemaRef ds:uri="15c921fc-5265-4712-9771-3ce585f8731f"/>
    <ds:schemaRef ds:uri="374a188e-e232-47ef-af41-d10b99a597d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3994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10</cp:revision>
  <dcterms:created xsi:type="dcterms:W3CDTF">2024-02-03T11:49:00Z</dcterms:created>
  <dcterms:modified xsi:type="dcterms:W3CDTF">2024-02-04T20:56:00Z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