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B" w14:textId="1670C778" w:rsidR="00C92D32" w:rsidRPr="00D81A37" w:rsidRDefault="00F754A2">
      <w:pPr>
        <w:rPr>
          <w:i/>
          <w:iCs/>
        </w:rPr>
      </w:pPr>
      <w:r>
        <w:rPr>
          <w:i/>
          <w:iCs/>
        </w:rPr>
        <w:t>5</w:t>
      </w:r>
      <w:r w:rsidR="004F76E7" w:rsidRPr="00D81A37">
        <w:rPr>
          <w:i/>
          <w:iCs/>
        </w:rPr>
        <w:t xml:space="preserve">. </w:t>
      </w:r>
      <w:r>
        <w:rPr>
          <w:i/>
          <w:iCs/>
        </w:rPr>
        <w:t>Januar</w:t>
      </w:r>
      <w:r w:rsidR="00C92D32" w:rsidRPr="00D81A37">
        <w:rPr>
          <w:i/>
          <w:iCs/>
        </w:rPr>
        <w:t xml:space="preserve"> 202</w:t>
      </w:r>
      <w:r>
        <w:rPr>
          <w:i/>
          <w:iCs/>
        </w:rPr>
        <w:t>6</w:t>
      </w:r>
    </w:p>
    <w:p w14:paraId="2D1850B1" w14:textId="425ACE97" w:rsidR="00AC3DBA" w:rsidRPr="002A218B" w:rsidRDefault="0094365A" w:rsidP="004D64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Wind und Solar </w:t>
      </w:r>
      <w:r w:rsidR="00A36294">
        <w:rPr>
          <w:b/>
          <w:bCs/>
          <w:sz w:val="28"/>
          <w:szCs w:val="28"/>
        </w:rPr>
        <w:t>bilden</w:t>
      </w:r>
      <w:r>
        <w:rPr>
          <w:b/>
          <w:bCs/>
          <w:sz w:val="28"/>
          <w:szCs w:val="28"/>
        </w:rPr>
        <w:t xml:space="preserve"> Doppelspitze</w:t>
      </w:r>
      <w:r w:rsidR="00A178CF">
        <w:rPr>
          <w:b/>
          <w:bCs/>
          <w:sz w:val="28"/>
          <w:szCs w:val="28"/>
        </w:rPr>
        <w:t xml:space="preserve"> – </w:t>
      </w:r>
      <w:r w:rsidR="00B72924">
        <w:rPr>
          <w:b/>
          <w:bCs/>
          <w:sz w:val="28"/>
          <w:szCs w:val="28"/>
        </w:rPr>
        <w:t>die öffentliche Stromerzeugung 2025</w:t>
      </w:r>
    </w:p>
    <w:p w14:paraId="5D67190E" w14:textId="494C8F81" w:rsidR="008104A4" w:rsidRDefault="008104A4" w:rsidP="00971F7C">
      <w:r>
        <w:br/>
      </w:r>
      <w:r>
        <w:rPr>
          <w:noProof/>
          <w:color w:val="FF0000"/>
        </w:rPr>
        <w:drawing>
          <wp:inline distT="0" distB="0" distL="0" distR="0" wp14:anchorId="192A296C" wp14:editId="3A7FF11F">
            <wp:extent cx="5760720" cy="3222625"/>
            <wp:effectExtent l="0" t="0" r="0" b="0"/>
            <wp:docPr id="1000184050" name="Grafik 1" descr="Ein Bild, das draußen, Himmel, Solarenergie, Schne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4050" name="Grafik 1" descr="Ein Bild, das draußen, Himmel, Solarenergie, Schne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B98DE69" w14:textId="7FA0F86B" w:rsidR="00971F7C" w:rsidRDefault="00971F7C" w:rsidP="00971F7C">
      <w:r>
        <w:t xml:space="preserve">Der Anteil der in Deutschland in das öffentliche Stromnetz eingespeisten erneuerbaren Energien am Strommix, der tatsächlich aus der Steckdose kommt, lag 2025 wie </w:t>
      </w:r>
      <w:r w:rsidR="00275FE0">
        <w:t>schon</w:t>
      </w:r>
      <w:r w:rsidR="00B72924">
        <w:t xml:space="preserve"> </w:t>
      </w:r>
      <w:r>
        <w:t>im Vorjahr</w:t>
      </w:r>
      <w:r w:rsidR="00B72924">
        <w:t xml:space="preserve"> </w:t>
      </w:r>
      <w:r>
        <w:t xml:space="preserve">bei 55,9 </w:t>
      </w:r>
      <w:r w:rsidR="00B72924">
        <w:t>%</w:t>
      </w:r>
      <w:r>
        <w:t xml:space="preserve">. </w:t>
      </w:r>
      <w:r w:rsidR="00885D19">
        <w:t xml:space="preserve">Wie das </w:t>
      </w:r>
      <w:r w:rsidR="00885D19" w:rsidRPr="00C163A4">
        <w:rPr>
          <w:rStyle w:val="normaltextrun"/>
          <w:shd w:val="clear" w:color="auto" w:fill="FFFFFF"/>
        </w:rPr>
        <w:t>Fraunhofer-Institut für Solare Energiesysteme ISE</w:t>
      </w:r>
      <w:r w:rsidR="00885D19">
        <w:t xml:space="preserve"> weiter mitteilt, war die Windkraft d</w:t>
      </w:r>
      <w:r>
        <w:t xml:space="preserve">er stärkste Nettostromerzeuger, gefolgt von der Photovoltaik, die ihre Produktion um 21 </w:t>
      </w:r>
      <w:r w:rsidR="000A6EE4">
        <w:t>%</w:t>
      </w:r>
      <w:r>
        <w:t xml:space="preserve"> steigerte </w:t>
      </w:r>
      <w:r w:rsidR="00275FE0">
        <w:t xml:space="preserve">– </w:t>
      </w:r>
      <w:r>
        <w:t xml:space="preserve">und </w:t>
      </w:r>
      <w:r w:rsidR="000A6EE4">
        <w:t>damit</w:t>
      </w:r>
      <w:r>
        <w:t xml:space="preserve"> erstmals die Braunkohle überholte. Der Anteil der Stromerzeugung aus fossilen Quellen </w:t>
      </w:r>
      <w:r w:rsidR="006A6D25">
        <w:t xml:space="preserve">dagegen </w:t>
      </w:r>
      <w:r>
        <w:t>stagnierte, wobei die rückläufige Braunkohlestromerzeugung durch eine steigende Erdgasnutzung ausgeglichen wurde.</w:t>
      </w:r>
    </w:p>
    <w:p w14:paraId="5E642EE8" w14:textId="63777731" w:rsidR="00361F0C" w:rsidRPr="00361F0C" w:rsidRDefault="00444D95" w:rsidP="009852D5">
      <w:pPr>
        <w:rPr>
          <w:b/>
          <w:bCs/>
        </w:rPr>
      </w:pPr>
      <w:r>
        <w:rPr>
          <w:b/>
          <w:bCs/>
        </w:rPr>
        <w:t xml:space="preserve">Erneuerbare </w:t>
      </w:r>
      <w:r w:rsidR="00FF61FE">
        <w:rPr>
          <w:b/>
          <w:bCs/>
        </w:rPr>
        <w:t>Stromerzeugung</w:t>
      </w:r>
    </w:p>
    <w:p w14:paraId="2ECD978B" w14:textId="4EAD034B" w:rsidR="009852D5" w:rsidRDefault="009852D5" w:rsidP="009852D5">
      <w:r>
        <w:t xml:space="preserve">In Summe produzierten die erneuerbaren Energiequellen </w:t>
      </w:r>
      <w:r w:rsidR="00B97995">
        <w:t xml:space="preserve">Wind, </w:t>
      </w:r>
      <w:r>
        <w:t>Solar,</w:t>
      </w:r>
      <w:r w:rsidR="00B97995">
        <w:t xml:space="preserve"> </w:t>
      </w:r>
      <w:r>
        <w:t>Wasser, Biomasse und Geothermie im Jahr 2025 ca. 278 TWh</w:t>
      </w:r>
      <w:r w:rsidR="00B97995">
        <w:t xml:space="preserve"> Strom</w:t>
      </w:r>
      <w:r w:rsidR="008B45AB">
        <w:t xml:space="preserve"> (plus 6 TWh gegenüber 2024)</w:t>
      </w:r>
      <w:r>
        <w:t xml:space="preserve">, wovon 256 TWh in das öffentliche Stromnetz eingespeist und 22 TWh selbst verbraucht wurden. Dennoch verfehlt die erneuerbare Nettostromerzeugung deutlich den für 2025 angestrebten Wert von 346 TWh. Hauptursache sind </w:t>
      </w:r>
      <w:r w:rsidR="006A6D25">
        <w:t xml:space="preserve">laut Fraunhofer ISE </w:t>
      </w:r>
      <w:r>
        <w:t xml:space="preserve">die Ausbauverfehlungen bei </w:t>
      </w:r>
      <w:r w:rsidR="006A6D25">
        <w:t xml:space="preserve">der </w:t>
      </w:r>
      <w:r>
        <w:t>Wind</w:t>
      </w:r>
      <w:r w:rsidR="006A6D25">
        <w:t>energie</w:t>
      </w:r>
      <w:r>
        <w:t xml:space="preserve"> </w:t>
      </w:r>
      <w:r w:rsidR="006A6D25">
        <w:t>(</w:t>
      </w:r>
      <w:proofErr w:type="spellStart"/>
      <w:r>
        <w:t>onshore</w:t>
      </w:r>
      <w:proofErr w:type="spellEnd"/>
      <w:r>
        <w:t xml:space="preserve"> und offshore</w:t>
      </w:r>
      <w:r w:rsidR="006A6D25">
        <w:t>)</w:t>
      </w:r>
      <w:r w:rsidR="00C04763">
        <w:t>.</w:t>
      </w:r>
      <w:r>
        <w:t xml:space="preserve"> Hinzu kommen hohe Eigenverbrauchsanteile bei </w:t>
      </w:r>
      <w:r w:rsidR="00900CB2">
        <w:t xml:space="preserve">der </w:t>
      </w:r>
      <w:r>
        <w:t xml:space="preserve">Photovoltaik sowie zunehmend suboptimale Ausrichtungen (z.B. Ost-West), die </w:t>
      </w:r>
      <w:r w:rsidR="00E6129C">
        <w:t xml:space="preserve">zwar </w:t>
      </w:r>
      <w:r>
        <w:t xml:space="preserve">die Netzverträglichkeit verbessern, aber den spezifischen Ertrag </w:t>
      </w:r>
      <w:r w:rsidR="00E6129C">
        <w:t xml:space="preserve">der PV-Anlagen </w:t>
      </w:r>
      <w:r>
        <w:t>senken.</w:t>
      </w:r>
    </w:p>
    <w:p w14:paraId="20592DC6" w14:textId="77777777" w:rsidR="00971F7C" w:rsidRPr="0017685B" w:rsidRDefault="00971F7C" w:rsidP="00971F7C">
      <w:pPr>
        <w:rPr>
          <w:b/>
          <w:bCs/>
        </w:rPr>
      </w:pPr>
      <w:r w:rsidRPr="0017685B">
        <w:rPr>
          <w:b/>
          <w:bCs/>
        </w:rPr>
        <w:t>Windkraft bleibt wichtigste Stromquelle</w:t>
      </w:r>
    </w:p>
    <w:p w14:paraId="183DD5B5" w14:textId="0D3C5E89" w:rsidR="00971F7C" w:rsidRDefault="00971F7C" w:rsidP="00971F7C">
      <w:r>
        <w:t xml:space="preserve">Stärkster Nettostromerzeuger </w:t>
      </w:r>
      <w:r w:rsidR="00CA7616">
        <w:t xml:space="preserve">im abgelaufenen Jahr </w:t>
      </w:r>
      <w:r>
        <w:t xml:space="preserve">war die Windkraft, obwohl die Produktion aufgrund schlechterer Windverhältnisse mit 132 Terawattstunden (TWh) um 3,2 </w:t>
      </w:r>
      <w:r w:rsidR="00885D19">
        <w:t>%</w:t>
      </w:r>
      <w:r>
        <w:t xml:space="preserve"> niedriger war als im Vorjahr. Der Anteil von Wind </w:t>
      </w:r>
      <w:proofErr w:type="spellStart"/>
      <w:r>
        <w:t>onshore</w:t>
      </w:r>
      <w:proofErr w:type="spellEnd"/>
      <w:r>
        <w:t xml:space="preserve"> betrug etwa 106 TWh, Wind offshore erzeugte etwa 26,1 TWh. </w:t>
      </w:r>
      <w:proofErr w:type="spellStart"/>
      <w:r>
        <w:t>Onshore</w:t>
      </w:r>
      <w:proofErr w:type="spellEnd"/>
      <w:r>
        <w:t xml:space="preserve"> wurden 4,5 Gigawatt (GW) neuer Leistung zugebaut, offshore nur 0,29 GW. Damit bleibt der Windausbau deutlich unter den </w:t>
      </w:r>
      <w:r w:rsidR="007F3D6B">
        <w:t>nationalen</w:t>
      </w:r>
      <w:r>
        <w:t xml:space="preserve"> Ausbauzielen zurück: Ende 2025 war eine installierte Leistung von 76,5 GW vorgesehen, tatsächlich installiert sind nur 68,1 GW.</w:t>
      </w:r>
    </w:p>
    <w:p w14:paraId="7A92D9C7" w14:textId="77777777" w:rsidR="00971F7C" w:rsidRPr="007F3D6B" w:rsidRDefault="00971F7C" w:rsidP="00971F7C">
      <w:pPr>
        <w:rPr>
          <w:b/>
          <w:bCs/>
        </w:rPr>
      </w:pPr>
      <w:r w:rsidRPr="007F3D6B">
        <w:rPr>
          <w:b/>
          <w:bCs/>
        </w:rPr>
        <w:lastRenderedPageBreak/>
        <w:t>Photovoltaik überholt erstmals Braunkohle</w:t>
      </w:r>
    </w:p>
    <w:p w14:paraId="6EB994E9" w14:textId="71FF570D" w:rsidR="00971F7C" w:rsidRDefault="00971F7C" w:rsidP="00971F7C">
      <w:r>
        <w:t xml:space="preserve">Photovoltaikanlagen haben im Jahr 2025 </w:t>
      </w:r>
      <w:r w:rsidR="00EB414F">
        <w:t>rund</w:t>
      </w:r>
      <w:r w:rsidR="007F3D6B">
        <w:t xml:space="preserve"> </w:t>
      </w:r>
      <w:r>
        <w:t xml:space="preserve">87 TWh Strom erzeugt. Davon wurden ca. 71 TWh in das öffentliche Netz eingespeist und </w:t>
      </w:r>
      <w:r w:rsidR="000629BD">
        <w:t xml:space="preserve">etwa </w:t>
      </w:r>
      <w:r>
        <w:t xml:space="preserve">16,9 TWh selbst verbraucht. Die gesamte Produktion hat sich gegenüber dem Vorjahr um ca. 15 TWh bzw. 21 </w:t>
      </w:r>
      <w:r w:rsidR="00F85538">
        <w:t>%</w:t>
      </w:r>
      <w:r>
        <w:t xml:space="preserve"> erhöht, wodurch die Photovoltaik bei der öffentlichen Nettostromerzeugung auf Platz zwei vorrückte. Die installierte Solarleistung lag Ende 2025 bei 116,8 Gigawatt Modulleistung (DC), über das Jahr wurden ca. 16,2 GW Leistung</w:t>
      </w:r>
      <w:r w:rsidR="00CB658C">
        <w:t xml:space="preserve"> (DC)</w:t>
      </w:r>
      <w:r w:rsidR="009A7826">
        <w:t xml:space="preserve"> </w:t>
      </w:r>
      <w:r>
        <w:t xml:space="preserve">netto zugebaut. Um die deutschen Klimaziele zu erreichen, muss </w:t>
      </w:r>
      <w:r w:rsidR="00554776">
        <w:t>der</w:t>
      </w:r>
      <w:r>
        <w:t xml:space="preserve"> Ausbau </w:t>
      </w:r>
      <w:r w:rsidR="00554776">
        <w:t>in diesem Jahr</w:t>
      </w:r>
      <w:r>
        <w:t xml:space="preserve"> auf 22 Gigawatt gesteigert werden.</w:t>
      </w:r>
    </w:p>
    <w:p w14:paraId="556C3D1D" w14:textId="2B65637F" w:rsidR="00971F7C" w:rsidRPr="00554776" w:rsidRDefault="00971F7C" w:rsidP="00971F7C">
      <w:pPr>
        <w:rPr>
          <w:b/>
          <w:bCs/>
        </w:rPr>
      </w:pPr>
      <w:r w:rsidRPr="00554776">
        <w:rPr>
          <w:b/>
          <w:bCs/>
        </w:rPr>
        <w:t>Biomasse und Wasserkraft</w:t>
      </w:r>
      <w:r w:rsidR="00EC38CA">
        <w:rPr>
          <w:b/>
          <w:bCs/>
        </w:rPr>
        <w:t xml:space="preserve"> </w:t>
      </w:r>
      <w:r w:rsidR="0049389E">
        <w:rPr>
          <w:b/>
          <w:bCs/>
        </w:rPr>
        <w:t>zusammen unverändert</w:t>
      </w:r>
    </w:p>
    <w:p w14:paraId="34716018" w14:textId="1F345AB4" w:rsidR="00971F7C" w:rsidRDefault="00971F7C" w:rsidP="00971F7C">
      <w:r>
        <w:t xml:space="preserve">Aus Biomasse wurden in Deutschland ca. 41,1 TWh Strom produziert (2024: 37 TWh), wobei 36 TWh ins Netz eingespeist und 5,1 TWh selbst verbraucht wurden. Die Wasserkraft produzierte aufgrund niedriger Niederschläge nur ca. 17,8 TWh (2024: 22,3 TWh). Mit 655 Litern pro Quadratmeter lag die Niederschlagsmenge in Deutschland 27 </w:t>
      </w:r>
      <w:r w:rsidR="00554776">
        <w:t>%</w:t>
      </w:r>
      <w:r>
        <w:t xml:space="preserve"> niedriger als 2024 (902 l/m²) und 17 </w:t>
      </w:r>
      <w:r w:rsidR="009852D5">
        <w:t>%</w:t>
      </w:r>
      <w:r>
        <w:t xml:space="preserve"> unter dem Mittel der Referenzperiode 1961 bis 1990 (789 l/m²).</w:t>
      </w:r>
    </w:p>
    <w:p w14:paraId="71AAC90F" w14:textId="5E84427E" w:rsidR="00971F7C" w:rsidRPr="00CA7616" w:rsidRDefault="00F07B1F" w:rsidP="00971F7C">
      <w:pPr>
        <w:rPr>
          <w:b/>
          <w:bCs/>
        </w:rPr>
      </w:pPr>
      <w:r>
        <w:rPr>
          <w:b/>
          <w:bCs/>
        </w:rPr>
        <w:t xml:space="preserve">Auch </w:t>
      </w:r>
      <w:r w:rsidR="00971F7C" w:rsidRPr="00CA7616">
        <w:rPr>
          <w:b/>
          <w:bCs/>
        </w:rPr>
        <w:t>Erzeugung aus fossilen Quellen konstant</w:t>
      </w:r>
    </w:p>
    <w:p w14:paraId="05862D82" w14:textId="44FE29D3" w:rsidR="00971F7C" w:rsidRDefault="00971F7C" w:rsidP="00971F7C">
      <w:r>
        <w:t>Die Netto-Stromerzeugung aus Braunkohlekraftwerken ging um 3,9 TWh auf 67,2 TWh zurück</w:t>
      </w:r>
      <w:r w:rsidR="004974AF">
        <w:t>,</w:t>
      </w:r>
      <w:r>
        <w:t xml:space="preserve"> </w:t>
      </w:r>
      <w:r w:rsidR="004974AF">
        <w:t>d</w:t>
      </w:r>
      <w:r>
        <w:t>ie Bruttostromerzeugung fiel auf das Niveau von 1961.</w:t>
      </w:r>
      <w:r w:rsidR="004974AF">
        <w:t xml:space="preserve"> </w:t>
      </w:r>
      <w:r>
        <w:t>Die Nettoproduktion aus Steinkohlekraftwerken für den öffentlichen Stromverbrauch stieg leicht auf 26,7 TWh (2024: 24,3 TWh)</w:t>
      </w:r>
      <w:r w:rsidR="004974AF">
        <w:t>, d</w:t>
      </w:r>
      <w:r>
        <w:t>ie Bruttostromerzeugung aus Steinkohle lag auf dem Niveau von 1952.</w:t>
      </w:r>
      <w:r w:rsidR="00E90930">
        <w:t xml:space="preserve"> </w:t>
      </w:r>
      <w:r>
        <w:t xml:space="preserve">Erdgaskraftwerke haben 52,4 TWh netto für die öffentliche Stromversorgung und 26,1 TWh für den industriellen Eigenverbrauch produziert. Die Produktion lag damit </w:t>
      </w:r>
      <w:r w:rsidR="00E90930">
        <w:t xml:space="preserve">um </w:t>
      </w:r>
      <w:r>
        <w:t>3,7 TWh über dem Niveau des Vorjahres.</w:t>
      </w:r>
    </w:p>
    <w:p w14:paraId="33112F27" w14:textId="73986411" w:rsidR="00971F7C" w:rsidRDefault="00971F7C" w:rsidP="00971F7C">
      <w:r>
        <w:t xml:space="preserve">Die Kohlendioxidemissionen über alle Quellen der deutschen Stromerzeugung lagen nach ersten Hochrechnungen bei 160 Millionen Tonnen (auf dem Niveau von 2024) und </w:t>
      </w:r>
      <w:r w:rsidR="00A67139">
        <w:t xml:space="preserve">um </w:t>
      </w:r>
      <w:r>
        <w:t xml:space="preserve">58 </w:t>
      </w:r>
      <w:r w:rsidR="00A67139">
        <w:t>%</w:t>
      </w:r>
      <w:r>
        <w:t xml:space="preserve"> niedriger als zu Beginn der Datenerhebung 1990</w:t>
      </w:r>
      <w:r w:rsidR="00D73D0A">
        <w:t>.</w:t>
      </w:r>
    </w:p>
    <w:p w14:paraId="1D828C51" w14:textId="77777777" w:rsidR="00D73D0A" w:rsidRDefault="00D73D0A" w:rsidP="00971F7C"/>
    <w:p w14:paraId="0277C304" w14:textId="38426969" w:rsidR="00E10E61" w:rsidRDefault="00E10E61" w:rsidP="0025022A">
      <w:pPr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Quelle</w:t>
      </w:r>
      <w:r w:rsidR="00BA357A">
        <w:rPr>
          <w:rStyle w:val="normaltextrun"/>
          <w:shd w:val="clear" w:color="auto" w:fill="FFFFFF"/>
        </w:rPr>
        <w:t xml:space="preserve"> (siehe Link-Liste)</w:t>
      </w:r>
      <w:r>
        <w:rPr>
          <w:rStyle w:val="normaltextrun"/>
          <w:shd w:val="clear" w:color="auto" w:fill="FFFFFF"/>
        </w:rPr>
        <w:t xml:space="preserve">: </w:t>
      </w:r>
      <w:r w:rsidR="00C163A4" w:rsidRPr="00C163A4">
        <w:rPr>
          <w:rStyle w:val="normaltextrun"/>
          <w:shd w:val="clear" w:color="auto" w:fill="FFFFFF"/>
        </w:rPr>
        <w:t>Fraunhofer-Institut für Solare Energiesysteme ISE</w:t>
      </w:r>
    </w:p>
    <w:p w14:paraId="061E9217" w14:textId="77777777" w:rsidR="00E10E61" w:rsidRPr="00C44EBB" w:rsidRDefault="00E10E61" w:rsidP="0025022A">
      <w:pPr>
        <w:rPr>
          <w:rStyle w:val="normaltextrun"/>
          <w:shd w:val="clear" w:color="auto" w:fill="FFFFFF"/>
        </w:rPr>
      </w:pPr>
    </w:p>
    <w:p w14:paraId="7FDC3735" w14:textId="435625DC" w:rsidR="00A02E7B" w:rsidRPr="00A02E7B" w:rsidRDefault="00E26E2E" w:rsidP="0025022A">
      <w:pPr>
        <w:rPr>
          <w:rStyle w:val="eop"/>
        </w:rPr>
      </w:pPr>
      <w:r w:rsidRPr="0C30C933">
        <w:rPr>
          <w:rStyle w:val="normaltextrun"/>
          <w:color w:val="000000"/>
          <w:shd w:val="clear" w:color="auto" w:fill="FFFFFF"/>
        </w:rPr>
        <w:t xml:space="preserve">Dieser Beitrag ist ein Service des Kampagnenteams der </w:t>
      </w:r>
      <w:proofErr w:type="spellStart"/>
      <w:r w:rsidRPr="0C30C933">
        <w:rPr>
          <w:rStyle w:val="normaltextrun"/>
          <w:color w:val="000000"/>
          <w:shd w:val="clear" w:color="auto" w:fill="FFFFFF"/>
        </w:rPr>
        <w:t>mission</w:t>
      </w:r>
      <w:proofErr w:type="spellEnd"/>
      <w:r w:rsidRPr="0C30C933">
        <w:rPr>
          <w:rStyle w:val="normaltextrun"/>
          <w:color w:val="000000"/>
          <w:shd w:val="clear" w:color="auto" w:fill="FFFFFF"/>
        </w:rPr>
        <w:t xml:space="preserve"> E in der Landesverwaltung NRW. </w:t>
      </w:r>
      <w:r w:rsidR="00D73D0A">
        <w:rPr>
          <w:rStyle w:val="normaltextrun"/>
          <w:color w:val="000000"/>
          <w:shd w:val="clear" w:color="auto" w:fill="FFFFFF"/>
        </w:rPr>
        <w:t>Auf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C30C933">
        <w:rPr>
          <w:rStyle w:val="normaltextrun"/>
          <w:color w:val="000000"/>
          <w:shd w:val="clear" w:color="auto" w:fill="FFFFFF"/>
        </w:rPr>
        <w:t xml:space="preserve">der </w:t>
      </w:r>
      <w:hyperlink r:id="rId9">
        <w:r w:rsidRPr="0C30C933">
          <w:rPr>
            <w:rStyle w:val="Hyperlink"/>
          </w:rPr>
          <w:t>Kampagnen-Website</w:t>
        </w:r>
      </w:hyperlink>
      <w:r w:rsidRPr="0C30C933">
        <w:rPr>
          <w:rStyle w:val="normaltextrun"/>
          <w:color w:val="000000"/>
          <w:shd w:val="clear" w:color="auto" w:fill="FFFFFF"/>
        </w:rPr>
        <w:t xml:space="preserve"> finden Sie </w:t>
      </w:r>
      <w:r>
        <w:rPr>
          <w:rStyle w:val="normaltextrun"/>
          <w:color w:val="000000"/>
          <w:shd w:val="clear" w:color="auto" w:fill="FFFFFF"/>
        </w:rPr>
        <w:t>vielfältige</w:t>
      </w:r>
      <w:r w:rsidRPr="0C30C933">
        <w:rPr>
          <w:rStyle w:val="normaltextrun"/>
          <w:color w:val="000000"/>
          <w:shd w:val="clear" w:color="auto" w:fill="FFFFFF"/>
        </w:rPr>
        <w:t xml:space="preserve"> aktuelle </w:t>
      </w:r>
      <w:hyperlink r:id="rId10" w:history="1">
        <w:r w:rsidRPr="00BB1A90">
          <w:rPr>
            <w:rStyle w:val="Hyperlink"/>
            <w:shd w:val="clear" w:color="auto" w:fill="FFFFFF"/>
          </w:rPr>
          <w:t>Meldungen zu Energie-, Klimaschutz- und Mobilitätsthemen sowie zur Kampagne</w:t>
        </w:r>
      </w:hyperlink>
      <w:r w:rsidRPr="0C30C933">
        <w:rPr>
          <w:rStyle w:val="normaltextrun"/>
          <w:shd w:val="clear" w:color="auto" w:fill="FFFFFF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6F7CB8B0" w14:textId="317FF7C2" w:rsidR="00E10E61" w:rsidRPr="002A218B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A218B">
        <w:rPr>
          <w:rFonts w:asciiTheme="minorHAnsi" w:hAnsiTheme="minorHAnsi" w:cstheme="minorHAnsi"/>
          <w:sz w:val="22"/>
          <w:szCs w:val="22"/>
          <w:lang w:val="en-US"/>
        </w:rPr>
        <w:t xml:space="preserve">Autor: </w:t>
      </w:r>
      <w:r w:rsidR="0092615F" w:rsidRPr="002A218B">
        <w:rPr>
          <w:rFonts w:asciiTheme="minorHAnsi" w:hAnsiTheme="minorHAnsi" w:cstheme="minorHAnsi"/>
          <w:sz w:val="22"/>
          <w:szCs w:val="22"/>
          <w:lang w:val="en-US"/>
        </w:rPr>
        <w:t>Tom Küster</w:t>
      </w:r>
      <w:r w:rsidR="00634A4D" w:rsidRPr="002A218B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14:paraId="791F5702" w14:textId="77777777" w:rsidR="00B11A86" w:rsidRPr="002A218B" w:rsidRDefault="00B11A86" w:rsidP="00A02E7B">
      <w:pPr>
        <w:rPr>
          <w:lang w:val="en-US"/>
        </w:rPr>
      </w:pPr>
    </w:p>
    <w:p w14:paraId="10EDAE21" w14:textId="6753137C" w:rsidR="0030637E" w:rsidRDefault="004C4F95" w:rsidP="00A02E7B">
      <w:r w:rsidRPr="00A533A7">
        <w:t>Link</w:t>
      </w:r>
      <w:r w:rsidR="001D0C63" w:rsidRPr="00A533A7">
        <w:t>s</w:t>
      </w:r>
    </w:p>
    <w:p w14:paraId="20B499C5" w14:textId="09D7239E" w:rsidR="00376E80" w:rsidRDefault="00D92364" w:rsidP="00A02E7B">
      <w:hyperlink r:id="rId11" w:history="1">
        <w:r w:rsidR="00376E80" w:rsidRPr="00D92364">
          <w:rPr>
            <w:rStyle w:val="Hyperlink"/>
          </w:rPr>
          <w:t>Pressemitteilung „</w:t>
        </w:r>
        <w:r w:rsidR="000E0A2C" w:rsidRPr="00D92364">
          <w:rPr>
            <w:rStyle w:val="Hyperlink"/>
          </w:rPr>
          <w:t>Öffentliche Stromerzeugung 2025: Wind und Solar erstmals als Doppelspitze</w:t>
        </w:r>
        <w:r w:rsidR="00376E80" w:rsidRPr="00D92364">
          <w:rPr>
            <w:rStyle w:val="Hyperlink"/>
          </w:rPr>
          <w:t xml:space="preserve">“ des </w:t>
        </w:r>
        <w:r w:rsidR="000B6DB0" w:rsidRPr="00D92364">
          <w:rPr>
            <w:rStyle w:val="Hyperlink"/>
          </w:rPr>
          <w:t>Fraunhofer-Institut</w:t>
        </w:r>
        <w:r w:rsidR="000B6DB0" w:rsidRPr="00D92364">
          <w:rPr>
            <w:rStyle w:val="Hyperlink"/>
          </w:rPr>
          <w:t>s</w:t>
        </w:r>
        <w:r w:rsidR="000B6DB0" w:rsidRPr="00D92364">
          <w:rPr>
            <w:rStyle w:val="Hyperlink"/>
          </w:rPr>
          <w:t xml:space="preserve"> für Solare Energiesysteme ISE </w:t>
        </w:r>
        <w:r w:rsidR="00376E80" w:rsidRPr="00D92364">
          <w:rPr>
            <w:rStyle w:val="Hyperlink"/>
          </w:rPr>
          <w:t xml:space="preserve">vom </w:t>
        </w:r>
        <w:r w:rsidR="005F2E9A" w:rsidRPr="00D92364">
          <w:rPr>
            <w:rStyle w:val="Hyperlink"/>
          </w:rPr>
          <w:t>01.01.2026</w:t>
        </w:r>
      </w:hyperlink>
    </w:p>
    <w:p w14:paraId="04C150AB" w14:textId="488B0AFD" w:rsidR="00971F7C" w:rsidRDefault="00EE0A10" w:rsidP="00A02E7B">
      <w:hyperlink r:id="rId12" w:history="1">
        <w:r w:rsidR="00D92364" w:rsidRPr="00EE0A10">
          <w:rPr>
            <w:rStyle w:val="Hyperlink"/>
          </w:rPr>
          <w:t xml:space="preserve">Foliensatz </w:t>
        </w:r>
        <w:r w:rsidRPr="00EE0A10">
          <w:rPr>
            <w:rStyle w:val="Hyperlink"/>
          </w:rPr>
          <w:t xml:space="preserve">„Stromerzeugung 2025“ </w:t>
        </w:r>
        <w:r w:rsidR="00C63409">
          <w:rPr>
            <w:rStyle w:val="Hyperlink"/>
          </w:rPr>
          <w:t xml:space="preserve">auf der Website Energy-Charts </w:t>
        </w:r>
        <w:r w:rsidRPr="00EE0A10">
          <w:rPr>
            <w:rStyle w:val="Hyperlink"/>
          </w:rPr>
          <w:t>des Fraunhofer-Instituts für Solare Energiesystem ISE</w:t>
        </w:r>
      </w:hyperlink>
    </w:p>
    <w:p w14:paraId="28639926" w14:textId="02FC443B" w:rsidR="001B1E89" w:rsidRDefault="004244CC" w:rsidP="001B1E89">
      <w:hyperlink r:id="rId13" w:history="1">
        <w:r w:rsidR="0017207E" w:rsidRPr="004244CC">
          <w:rPr>
            <w:rStyle w:val="Hyperlink"/>
          </w:rPr>
          <w:t xml:space="preserve">Bild: </w:t>
        </w:r>
        <w:proofErr w:type="spellStart"/>
        <w:r w:rsidRPr="004244CC">
          <w:rPr>
            <w:rStyle w:val="Hyperlink"/>
          </w:rPr>
          <w:t>Pixabay</w:t>
        </w:r>
        <w:proofErr w:type="spellEnd"/>
        <w:r w:rsidRPr="004244CC">
          <w:rPr>
            <w:rStyle w:val="Hyperlink"/>
          </w:rPr>
          <w:t>/</w:t>
        </w:r>
        <w:proofErr w:type="spellStart"/>
        <w:r w:rsidRPr="004244CC">
          <w:rPr>
            <w:rStyle w:val="Hyperlink"/>
          </w:rPr>
          <w:t>adege</w:t>
        </w:r>
        <w:proofErr w:type="spellEnd"/>
      </w:hyperlink>
    </w:p>
    <w:p w14:paraId="53E4BACD" w14:textId="5C095064" w:rsidR="00494FD7" w:rsidRPr="002E3D97" w:rsidRDefault="00494FD7" w:rsidP="00E10E61"/>
    <w:sectPr w:rsidR="00494FD7" w:rsidRPr="002E3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B08"/>
    <w:multiLevelType w:val="hybridMultilevel"/>
    <w:tmpl w:val="9E882D3C"/>
    <w:lvl w:ilvl="0" w:tplc="A768BC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4"/>
  </w:num>
  <w:num w:numId="2" w16cid:durableId="1908374838">
    <w:abstractNumId w:val="2"/>
  </w:num>
  <w:num w:numId="3" w16cid:durableId="1546523705">
    <w:abstractNumId w:val="0"/>
  </w:num>
  <w:num w:numId="4" w16cid:durableId="1288466168">
    <w:abstractNumId w:val="5"/>
  </w:num>
  <w:num w:numId="5" w16cid:durableId="280233509">
    <w:abstractNumId w:val="3"/>
  </w:num>
  <w:num w:numId="6" w16cid:durableId="76095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04DF3"/>
    <w:rsid w:val="00021308"/>
    <w:rsid w:val="000257A1"/>
    <w:rsid w:val="00040DDF"/>
    <w:rsid w:val="0004318D"/>
    <w:rsid w:val="0004442E"/>
    <w:rsid w:val="00056B63"/>
    <w:rsid w:val="00061E14"/>
    <w:rsid w:val="000629BD"/>
    <w:rsid w:val="00064744"/>
    <w:rsid w:val="00081190"/>
    <w:rsid w:val="00083B93"/>
    <w:rsid w:val="00085A62"/>
    <w:rsid w:val="00094C79"/>
    <w:rsid w:val="00096ABF"/>
    <w:rsid w:val="000A271F"/>
    <w:rsid w:val="000A3635"/>
    <w:rsid w:val="000A6EE4"/>
    <w:rsid w:val="000B582E"/>
    <w:rsid w:val="000B6DB0"/>
    <w:rsid w:val="000C3F3D"/>
    <w:rsid w:val="000C455E"/>
    <w:rsid w:val="000C74F3"/>
    <w:rsid w:val="000E0A2C"/>
    <w:rsid w:val="001040ED"/>
    <w:rsid w:val="001256DE"/>
    <w:rsid w:val="00125B14"/>
    <w:rsid w:val="00140DFA"/>
    <w:rsid w:val="0017207E"/>
    <w:rsid w:val="0017685B"/>
    <w:rsid w:val="0019287D"/>
    <w:rsid w:val="00195FC1"/>
    <w:rsid w:val="001A0423"/>
    <w:rsid w:val="001B1CD0"/>
    <w:rsid w:val="001B1E89"/>
    <w:rsid w:val="001B60FB"/>
    <w:rsid w:val="001B6CC9"/>
    <w:rsid w:val="001C3C47"/>
    <w:rsid w:val="001C4D28"/>
    <w:rsid w:val="001C74B6"/>
    <w:rsid w:val="001D0C63"/>
    <w:rsid w:val="001D289C"/>
    <w:rsid w:val="001F300B"/>
    <w:rsid w:val="00202097"/>
    <w:rsid w:val="00204A24"/>
    <w:rsid w:val="0021772E"/>
    <w:rsid w:val="00227D96"/>
    <w:rsid w:val="002352D6"/>
    <w:rsid w:val="0023561D"/>
    <w:rsid w:val="00241C70"/>
    <w:rsid w:val="00245FE9"/>
    <w:rsid w:val="00247AC4"/>
    <w:rsid w:val="0025022A"/>
    <w:rsid w:val="00252EE5"/>
    <w:rsid w:val="00261D5F"/>
    <w:rsid w:val="00262E7B"/>
    <w:rsid w:val="00264DCC"/>
    <w:rsid w:val="00275FDC"/>
    <w:rsid w:val="00275FE0"/>
    <w:rsid w:val="0028208A"/>
    <w:rsid w:val="00295ABA"/>
    <w:rsid w:val="002A07BD"/>
    <w:rsid w:val="002A218B"/>
    <w:rsid w:val="002B44F2"/>
    <w:rsid w:val="002B64EF"/>
    <w:rsid w:val="002C5C46"/>
    <w:rsid w:val="002D0486"/>
    <w:rsid w:val="002D64DD"/>
    <w:rsid w:val="002E3D97"/>
    <w:rsid w:val="002E4E5F"/>
    <w:rsid w:val="003056F9"/>
    <w:rsid w:val="00305C95"/>
    <w:rsid w:val="0030637E"/>
    <w:rsid w:val="003108F9"/>
    <w:rsid w:val="00325DE9"/>
    <w:rsid w:val="003319AE"/>
    <w:rsid w:val="00340855"/>
    <w:rsid w:val="003457A0"/>
    <w:rsid w:val="0034601D"/>
    <w:rsid w:val="00361F0C"/>
    <w:rsid w:val="00376E80"/>
    <w:rsid w:val="00383F3F"/>
    <w:rsid w:val="0039043E"/>
    <w:rsid w:val="00397035"/>
    <w:rsid w:val="003C5FA1"/>
    <w:rsid w:val="003D2F4C"/>
    <w:rsid w:val="003D4595"/>
    <w:rsid w:val="003F48D0"/>
    <w:rsid w:val="00417352"/>
    <w:rsid w:val="004244CC"/>
    <w:rsid w:val="00424BF0"/>
    <w:rsid w:val="00444575"/>
    <w:rsid w:val="00444D95"/>
    <w:rsid w:val="00445CF1"/>
    <w:rsid w:val="00462A2C"/>
    <w:rsid w:val="00474630"/>
    <w:rsid w:val="00476034"/>
    <w:rsid w:val="00477C61"/>
    <w:rsid w:val="004809F4"/>
    <w:rsid w:val="0049389E"/>
    <w:rsid w:val="00494FD7"/>
    <w:rsid w:val="00495BA4"/>
    <w:rsid w:val="004974AF"/>
    <w:rsid w:val="004A704B"/>
    <w:rsid w:val="004B061A"/>
    <w:rsid w:val="004B278B"/>
    <w:rsid w:val="004B7043"/>
    <w:rsid w:val="004C0E7D"/>
    <w:rsid w:val="004C34E7"/>
    <w:rsid w:val="004C4F95"/>
    <w:rsid w:val="004D64BF"/>
    <w:rsid w:val="004E5319"/>
    <w:rsid w:val="004E725A"/>
    <w:rsid w:val="004F3EFA"/>
    <w:rsid w:val="004F76E7"/>
    <w:rsid w:val="00515F8C"/>
    <w:rsid w:val="00526690"/>
    <w:rsid w:val="00542311"/>
    <w:rsid w:val="00542675"/>
    <w:rsid w:val="00542DFF"/>
    <w:rsid w:val="005454A1"/>
    <w:rsid w:val="00553B37"/>
    <w:rsid w:val="00554776"/>
    <w:rsid w:val="005628ED"/>
    <w:rsid w:val="005A3D57"/>
    <w:rsid w:val="005A4367"/>
    <w:rsid w:val="005A5C8C"/>
    <w:rsid w:val="005B2A4B"/>
    <w:rsid w:val="005F2E9A"/>
    <w:rsid w:val="00611DD3"/>
    <w:rsid w:val="00616E56"/>
    <w:rsid w:val="00617CF3"/>
    <w:rsid w:val="00624139"/>
    <w:rsid w:val="00627524"/>
    <w:rsid w:val="006333FA"/>
    <w:rsid w:val="00633537"/>
    <w:rsid w:val="00634A4D"/>
    <w:rsid w:val="00657689"/>
    <w:rsid w:val="00663099"/>
    <w:rsid w:val="0067098D"/>
    <w:rsid w:val="006816D4"/>
    <w:rsid w:val="00681C6A"/>
    <w:rsid w:val="00686F00"/>
    <w:rsid w:val="006911DF"/>
    <w:rsid w:val="0069657A"/>
    <w:rsid w:val="006A6D25"/>
    <w:rsid w:val="006A71CE"/>
    <w:rsid w:val="006B41C5"/>
    <w:rsid w:val="006B5300"/>
    <w:rsid w:val="006B544B"/>
    <w:rsid w:val="006B72CA"/>
    <w:rsid w:val="006C4037"/>
    <w:rsid w:val="006D16CC"/>
    <w:rsid w:val="006D5BB7"/>
    <w:rsid w:val="006D5D8E"/>
    <w:rsid w:val="006E64C0"/>
    <w:rsid w:val="006F6E67"/>
    <w:rsid w:val="006F72FD"/>
    <w:rsid w:val="007011DD"/>
    <w:rsid w:val="00717C82"/>
    <w:rsid w:val="00720871"/>
    <w:rsid w:val="00720D80"/>
    <w:rsid w:val="00723209"/>
    <w:rsid w:val="0073148B"/>
    <w:rsid w:val="00742BF6"/>
    <w:rsid w:val="007436C6"/>
    <w:rsid w:val="00760E70"/>
    <w:rsid w:val="0078192C"/>
    <w:rsid w:val="00794CA0"/>
    <w:rsid w:val="007D3091"/>
    <w:rsid w:val="007D4E3D"/>
    <w:rsid w:val="007E65F2"/>
    <w:rsid w:val="007F3D6B"/>
    <w:rsid w:val="007F5F67"/>
    <w:rsid w:val="00802B8B"/>
    <w:rsid w:val="008104A4"/>
    <w:rsid w:val="00813ED5"/>
    <w:rsid w:val="0082114C"/>
    <w:rsid w:val="00823871"/>
    <w:rsid w:val="00827D18"/>
    <w:rsid w:val="00833A17"/>
    <w:rsid w:val="00840C05"/>
    <w:rsid w:val="008437DD"/>
    <w:rsid w:val="008728D4"/>
    <w:rsid w:val="00874B0C"/>
    <w:rsid w:val="0088110E"/>
    <w:rsid w:val="00885D19"/>
    <w:rsid w:val="008917F4"/>
    <w:rsid w:val="008A420A"/>
    <w:rsid w:val="008B45AB"/>
    <w:rsid w:val="008B5192"/>
    <w:rsid w:val="008C3DA9"/>
    <w:rsid w:val="008C742B"/>
    <w:rsid w:val="008E68EE"/>
    <w:rsid w:val="008F018A"/>
    <w:rsid w:val="00900CB2"/>
    <w:rsid w:val="00904569"/>
    <w:rsid w:val="00905A1C"/>
    <w:rsid w:val="00924C81"/>
    <w:rsid w:val="0092527A"/>
    <w:rsid w:val="0092615F"/>
    <w:rsid w:val="00942C3B"/>
    <w:rsid w:val="0094365A"/>
    <w:rsid w:val="00946E13"/>
    <w:rsid w:val="00946F4E"/>
    <w:rsid w:val="00962F4C"/>
    <w:rsid w:val="009630FE"/>
    <w:rsid w:val="0096540C"/>
    <w:rsid w:val="00970895"/>
    <w:rsid w:val="00971F7C"/>
    <w:rsid w:val="009751EA"/>
    <w:rsid w:val="0098465B"/>
    <w:rsid w:val="009852D5"/>
    <w:rsid w:val="009901F5"/>
    <w:rsid w:val="00993D5E"/>
    <w:rsid w:val="009A7826"/>
    <w:rsid w:val="009C55E6"/>
    <w:rsid w:val="009C597F"/>
    <w:rsid w:val="009F00E1"/>
    <w:rsid w:val="009F5AC8"/>
    <w:rsid w:val="00A02E7B"/>
    <w:rsid w:val="00A13E32"/>
    <w:rsid w:val="00A178CF"/>
    <w:rsid w:val="00A21144"/>
    <w:rsid w:val="00A22AE5"/>
    <w:rsid w:val="00A26D1D"/>
    <w:rsid w:val="00A27C1E"/>
    <w:rsid w:val="00A317C0"/>
    <w:rsid w:val="00A35AA1"/>
    <w:rsid w:val="00A36294"/>
    <w:rsid w:val="00A36A3F"/>
    <w:rsid w:val="00A533A7"/>
    <w:rsid w:val="00A55893"/>
    <w:rsid w:val="00A564E5"/>
    <w:rsid w:val="00A65CBD"/>
    <w:rsid w:val="00A67139"/>
    <w:rsid w:val="00A7433B"/>
    <w:rsid w:val="00A82130"/>
    <w:rsid w:val="00A8301A"/>
    <w:rsid w:val="00A86A88"/>
    <w:rsid w:val="00A95726"/>
    <w:rsid w:val="00AB0C9E"/>
    <w:rsid w:val="00AB120B"/>
    <w:rsid w:val="00AC3DBA"/>
    <w:rsid w:val="00AC414F"/>
    <w:rsid w:val="00AD729C"/>
    <w:rsid w:val="00AF02C2"/>
    <w:rsid w:val="00AF2A31"/>
    <w:rsid w:val="00B00318"/>
    <w:rsid w:val="00B00516"/>
    <w:rsid w:val="00B11A86"/>
    <w:rsid w:val="00B31517"/>
    <w:rsid w:val="00B35DA1"/>
    <w:rsid w:val="00B37904"/>
    <w:rsid w:val="00B454EE"/>
    <w:rsid w:val="00B47AAC"/>
    <w:rsid w:val="00B6140E"/>
    <w:rsid w:val="00B66258"/>
    <w:rsid w:val="00B679AC"/>
    <w:rsid w:val="00B72924"/>
    <w:rsid w:val="00B76198"/>
    <w:rsid w:val="00B86A5C"/>
    <w:rsid w:val="00B97995"/>
    <w:rsid w:val="00BA357A"/>
    <w:rsid w:val="00BA7B29"/>
    <w:rsid w:val="00BB1A90"/>
    <w:rsid w:val="00BC34A0"/>
    <w:rsid w:val="00BC5603"/>
    <w:rsid w:val="00BD2C18"/>
    <w:rsid w:val="00BE0CCC"/>
    <w:rsid w:val="00BE1DC2"/>
    <w:rsid w:val="00BF47A3"/>
    <w:rsid w:val="00BF7AF4"/>
    <w:rsid w:val="00C036C6"/>
    <w:rsid w:val="00C04763"/>
    <w:rsid w:val="00C07926"/>
    <w:rsid w:val="00C1225D"/>
    <w:rsid w:val="00C163A4"/>
    <w:rsid w:val="00C2601C"/>
    <w:rsid w:val="00C26768"/>
    <w:rsid w:val="00C267D7"/>
    <w:rsid w:val="00C420F9"/>
    <w:rsid w:val="00C44EBB"/>
    <w:rsid w:val="00C53FBF"/>
    <w:rsid w:val="00C554D9"/>
    <w:rsid w:val="00C63409"/>
    <w:rsid w:val="00C7303F"/>
    <w:rsid w:val="00C757D0"/>
    <w:rsid w:val="00C92D32"/>
    <w:rsid w:val="00C93D1D"/>
    <w:rsid w:val="00C96B70"/>
    <w:rsid w:val="00CA7616"/>
    <w:rsid w:val="00CB0873"/>
    <w:rsid w:val="00CB4AD4"/>
    <w:rsid w:val="00CB658C"/>
    <w:rsid w:val="00CC2B75"/>
    <w:rsid w:val="00D001CB"/>
    <w:rsid w:val="00D023DD"/>
    <w:rsid w:val="00D073E6"/>
    <w:rsid w:val="00D17A56"/>
    <w:rsid w:val="00D42C57"/>
    <w:rsid w:val="00D477B1"/>
    <w:rsid w:val="00D509AE"/>
    <w:rsid w:val="00D610D4"/>
    <w:rsid w:val="00D73D0A"/>
    <w:rsid w:val="00D81A37"/>
    <w:rsid w:val="00D87813"/>
    <w:rsid w:val="00D912B5"/>
    <w:rsid w:val="00D92364"/>
    <w:rsid w:val="00D96BC6"/>
    <w:rsid w:val="00DA0767"/>
    <w:rsid w:val="00DA7FCA"/>
    <w:rsid w:val="00DB374E"/>
    <w:rsid w:val="00DC4148"/>
    <w:rsid w:val="00DD76A4"/>
    <w:rsid w:val="00DE5EC9"/>
    <w:rsid w:val="00E10E61"/>
    <w:rsid w:val="00E21622"/>
    <w:rsid w:val="00E24F4B"/>
    <w:rsid w:val="00E26E2E"/>
    <w:rsid w:val="00E34905"/>
    <w:rsid w:val="00E55D1A"/>
    <w:rsid w:val="00E6129C"/>
    <w:rsid w:val="00E6375B"/>
    <w:rsid w:val="00E64D1F"/>
    <w:rsid w:val="00E70A11"/>
    <w:rsid w:val="00E759C8"/>
    <w:rsid w:val="00E90930"/>
    <w:rsid w:val="00E93F9F"/>
    <w:rsid w:val="00E94963"/>
    <w:rsid w:val="00EA6BF3"/>
    <w:rsid w:val="00EB414F"/>
    <w:rsid w:val="00EC0410"/>
    <w:rsid w:val="00EC2458"/>
    <w:rsid w:val="00EC38CA"/>
    <w:rsid w:val="00EE0A10"/>
    <w:rsid w:val="00F020AB"/>
    <w:rsid w:val="00F04C4F"/>
    <w:rsid w:val="00F05E9B"/>
    <w:rsid w:val="00F07B1F"/>
    <w:rsid w:val="00F100B0"/>
    <w:rsid w:val="00F14C81"/>
    <w:rsid w:val="00F17AF9"/>
    <w:rsid w:val="00F220CE"/>
    <w:rsid w:val="00F25ABE"/>
    <w:rsid w:val="00F27D86"/>
    <w:rsid w:val="00F31F07"/>
    <w:rsid w:val="00F336FE"/>
    <w:rsid w:val="00F41D27"/>
    <w:rsid w:val="00F43398"/>
    <w:rsid w:val="00F754A2"/>
    <w:rsid w:val="00F75617"/>
    <w:rsid w:val="00F80FD9"/>
    <w:rsid w:val="00F83A8A"/>
    <w:rsid w:val="00F85538"/>
    <w:rsid w:val="00F93ECA"/>
    <w:rsid w:val="00FA6961"/>
    <w:rsid w:val="00FB2DFB"/>
    <w:rsid w:val="00FB643D"/>
    <w:rsid w:val="00FB6F5F"/>
    <w:rsid w:val="00FC2C98"/>
    <w:rsid w:val="00FD03BB"/>
    <w:rsid w:val="00FE7DF1"/>
    <w:rsid w:val="00FE7E24"/>
    <w:rsid w:val="00FF2C02"/>
    <w:rsid w:val="00FF61FE"/>
    <w:rsid w:val="00FF7149"/>
    <w:rsid w:val="00FF7D12"/>
    <w:rsid w:val="00FF7D25"/>
    <w:rsid w:val="0AB9AB41"/>
    <w:rsid w:val="0C30C933"/>
    <w:rsid w:val="0C97402C"/>
    <w:rsid w:val="0D991B84"/>
    <w:rsid w:val="1740B5DD"/>
    <w:rsid w:val="652F34E2"/>
    <w:rsid w:val="6B87C2DD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ixabay.com/de/photos/energie-erneuerbare-energie-230200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ergy-charts.info/downloads/Stromerzeugung_202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.fraunhofer.de/de/presse-und-medien/presseinformationen/2026/oeffentliche-stromerzeugung-2025-wind-und-solar-erstmals-als-doppelspitze.html?utm_source=mailing&amp;utm_campaign=2026-PI-1-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nlv-missione.nrw/aktuell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nlv-missione.nr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5" ma:contentTypeDescription="Ein neues Dokument erstellen." ma:contentTypeScope="" ma:versionID="3d8bf92c2c005076d1a01f09db7a556d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fcd6723c7eca07aaefb192d162b33ed5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customXml/itemProps2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469A7-757C-4808-A467-C1E48333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21fc-5265-4712-9771-3ce585f8731f"/>
    <ds:schemaRef ds:uri="374a188e-e232-47ef-af41-d10b99a5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4</cp:revision>
  <dcterms:created xsi:type="dcterms:W3CDTF">2026-01-05T12:14:00Z</dcterms:created>
  <dcterms:modified xsi:type="dcterms:W3CDTF">2026-01-05T12:15:00Z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